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0CA77" w14:textId="77777777" w:rsidR="00F23A13" w:rsidRDefault="00F23A13" w:rsidP="007C005E">
      <w:pPr>
        <w:tabs>
          <w:tab w:val="left" w:pos="1116"/>
        </w:tabs>
        <w:rPr>
          <w:rFonts w:ascii="Lato" w:eastAsia="Lato" w:hAnsi="Lato" w:cs="Lato"/>
        </w:rPr>
      </w:pPr>
    </w:p>
    <w:p w14:paraId="5F317A84" w14:textId="58F3803C" w:rsidR="00764340" w:rsidRPr="00A71C2C" w:rsidRDefault="00F23A13" w:rsidP="007C005E">
      <w:pPr>
        <w:tabs>
          <w:tab w:val="left" w:pos="1116"/>
        </w:tabs>
        <w:rPr>
          <w:rFonts w:ascii="Lato Light" w:hAnsi="Lato Light"/>
          <w:b/>
          <w:bCs/>
          <w:sz w:val="28"/>
          <w:szCs w:val="28"/>
          <w:u w:val="single"/>
        </w:rPr>
      </w:pPr>
      <w:r>
        <w:rPr>
          <w:rFonts w:ascii="Lato" w:eastAsia="Lato" w:hAnsi="Lato" w:cs="Lato"/>
        </w:rPr>
        <w:t xml:space="preserve">                                                    </w:t>
      </w:r>
      <w:r w:rsidR="00E977B3" w:rsidRPr="00A71C2C">
        <w:rPr>
          <w:rFonts w:ascii="Lato Light" w:hAnsi="Lato Light"/>
          <w:b/>
          <w:bCs/>
          <w:sz w:val="28"/>
          <w:szCs w:val="28"/>
          <w:u w:val="single"/>
        </w:rPr>
        <w:t>PPE</w:t>
      </w:r>
      <w:r w:rsidR="36BCC975" w:rsidRPr="00A71C2C">
        <w:rPr>
          <w:rFonts w:ascii="Lato Light" w:hAnsi="Lato Light"/>
          <w:b/>
          <w:bCs/>
          <w:sz w:val="28"/>
          <w:szCs w:val="28"/>
          <w:u w:val="single"/>
        </w:rPr>
        <w:t>2</w:t>
      </w:r>
      <w:r w:rsidR="00E977B3" w:rsidRPr="00A71C2C">
        <w:rPr>
          <w:rFonts w:ascii="Lato Light" w:hAnsi="Lato Light"/>
          <w:b/>
          <w:bCs/>
          <w:sz w:val="28"/>
          <w:szCs w:val="28"/>
          <w:u w:val="single"/>
        </w:rPr>
        <w:t xml:space="preserve"> Topic Lists for Revision</w:t>
      </w:r>
    </w:p>
    <w:p w14:paraId="08360D7F" w14:textId="77777777" w:rsidR="00764340" w:rsidRPr="00E977B3" w:rsidRDefault="00764340">
      <w:pPr>
        <w:tabs>
          <w:tab w:val="left" w:pos="1116"/>
        </w:tabs>
        <w:rPr>
          <w:rFonts w:ascii="Lato Light" w:hAnsi="Lato Light"/>
          <w:u w:val="single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0632"/>
      </w:tblGrid>
      <w:tr w:rsidR="00764340" w:rsidRPr="00E977B3" w14:paraId="38FAB6C2" w14:textId="77777777" w:rsidTr="007E5A7F">
        <w:trPr>
          <w:trHeight w:val="586"/>
        </w:trPr>
        <w:tc>
          <w:tcPr>
            <w:tcW w:w="10632" w:type="dxa"/>
            <w:shd w:val="clear" w:color="auto" w:fill="002060"/>
            <w:vAlign w:val="center"/>
          </w:tcPr>
          <w:p w14:paraId="1CB07810" w14:textId="187669E2" w:rsidR="00764340" w:rsidRPr="00E977B3" w:rsidRDefault="00E977B3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 xml:space="preserve">Subject: </w:t>
            </w:r>
            <w:r w:rsidR="007C005E">
              <w:rPr>
                <w:rFonts w:ascii="Lato Light" w:hAnsi="Lato Light"/>
                <w:b/>
                <w:sz w:val="28"/>
                <w:szCs w:val="28"/>
              </w:rPr>
              <w:t xml:space="preserve">Biology paper 2 </w:t>
            </w:r>
          </w:p>
        </w:tc>
      </w:tr>
      <w:tr w:rsidR="00764340" w:rsidRPr="00E977B3" w14:paraId="51D793FE" w14:textId="77777777" w:rsidTr="007E5A7F">
        <w:trPr>
          <w:trHeight w:val="586"/>
        </w:trPr>
        <w:tc>
          <w:tcPr>
            <w:tcW w:w="10632" w:type="dxa"/>
            <w:shd w:val="clear" w:color="auto" w:fill="002060"/>
            <w:vAlign w:val="center"/>
          </w:tcPr>
          <w:p w14:paraId="05420C1E" w14:textId="77777777" w:rsidR="00764340" w:rsidRPr="00E977B3" w:rsidRDefault="00E977B3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  <w:u w:val="single"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>Topic or component:</w:t>
            </w:r>
          </w:p>
        </w:tc>
      </w:tr>
      <w:tr w:rsidR="00764340" w:rsidRPr="00E977B3" w14:paraId="24713C0D" w14:textId="77777777" w:rsidTr="007E5A7F">
        <w:trPr>
          <w:trHeight w:val="8377"/>
        </w:trPr>
        <w:tc>
          <w:tcPr>
            <w:tcW w:w="10632" w:type="dxa"/>
            <w:vAlign w:val="center"/>
          </w:tcPr>
          <w:p w14:paraId="505FB623" w14:textId="1D31C5B4" w:rsidR="002003BF" w:rsidRDefault="002003BF" w:rsidP="002003BF">
            <w:pPr>
              <w:pStyle w:val="Default"/>
              <w:numPr>
                <w:ilvl w:val="0"/>
                <w:numId w:val="10"/>
              </w:numPr>
            </w:pPr>
            <w:r w:rsidRPr="00F86FE7">
              <w:rPr>
                <w:b/>
                <w:bCs/>
              </w:rPr>
              <w:t>The human nervous system</w:t>
            </w:r>
            <w:r>
              <w:t xml:space="preserve"> – Homeostasis, structure and function of the nervous system, reflex actions</w:t>
            </w:r>
          </w:p>
          <w:p w14:paraId="042DE219" w14:textId="2FCA8096" w:rsidR="002003BF" w:rsidRPr="00A71C2C" w:rsidRDefault="002003BF" w:rsidP="002003BF">
            <w:pPr>
              <w:pStyle w:val="Default"/>
              <w:ind w:left="720"/>
              <w:rPr>
                <w:i/>
                <w:iCs/>
              </w:rPr>
            </w:pPr>
            <w:r w:rsidRPr="00A71C2C">
              <w:rPr>
                <w:i/>
                <w:iCs/>
              </w:rPr>
              <w:t>Triple s</w:t>
            </w:r>
            <w:r w:rsidR="007C005E" w:rsidRPr="00A71C2C">
              <w:rPr>
                <w:i/>
                <w:iCs/>
              </w:rPr>
              <w:t>cience</w:t>
            </w:r>
            <w:r w:rsidRPr="00A71C2C">
              <w:rPr>
                <w:i/>
                <w:iCs/>
              </w:rPr>
              <w:t xml:space="preserve"> only – The brain, the eye and comm</w:t>
            </w:r>
            <w:r w:rsidR="00A71C2C" w:rsidRPr="00A71C2C">
              <w:rPr>
                <w:i/>
                <w:iCs/>
              </w:rPr>
              <w:t>on</w:t>
            </w:r>
            <w:r w:rsidRPr="00A71C2C">
              <w:rPr>
                <w:i/>
                <w:iCs/>
              </w:rPr>
              <w:t xml:space="preserve"> problems of the eye</w:t>
            </w:r>
          </w:p>
          <w:p w14:paraId="47C0AC12" w14:textId="26C51E4D" w:rsidR="002003BF" w:rsidRDefault="002003BF" w:rsidP="002003BF">
            <w:pPr>
              <w:pStyle w:val="Default"/>
              <w:numPr>
                <w:ilvl w:val="0"/>
                <w:numId w:val="10"/>
              </w:numPr>
            </w:pPr>
            <w:r w:rsidRPr="00F86FE7">
              <w:rPr>
                <w:b/>
                <w:bCs/>
              </w:rPr>
              <w:t>Hormonal coordination</w:t>
            </w:r>
            <w:r>
              <w:t xml:space="preserve"> – Hormonal control, control of blood glucose levels, treating diabetes, </w:t>
            </w:r>
            <w:r w:rsidR="00A71C2C">
              <w:t xml:space="preserve">the role of </w:t>
            </w:r>
            <w:r>
              <w:t>negative feedback</w:t>
            </w:r>
            <w:r w:rsidR="00A71C2C">
              <w:t xml:space="preserve"> (H)</w:t>
            </w:r>
            <w:r>
              <w:t xml:space="preserve">, human reproduction, </w:t>
            </w:r>
            <w:r w:rsidR="00A71C2C">
              <w:t xml:space="preserve">hormones and the </w:t>
            </w:r>
            <w:r>
              <w:t>menstrual cycle</w:t>
            </w:r>
            <w:r w:rsidR="00A71C2C">
              <w:t xml:space="preserve"> (H)</w:t>
            </w:r>
            <w:r>
              <w:t>, artificial control of fertility, infertility treatments</w:t>
            </w:r>
            <w:r w:rsidR="00A71C2C">
              <w:t xml:space="preserve"> (H)</w:t>
            </w:r>
          </w:p>
          <w:p w14:paraId="452B525F" w14:textId="531A342D" w:rsidR="002003BF" w:rsidRPr="00A71C2C" w:rsidRDefault="002003BF" w:rsidP="002003BF">
            <w:pPr>
              <w:pStyle w:val="Default"/>
              <w:ind w:left="720"/>
              <w:rPr>
                <w:i/>
                <w:iCs/>
              </w:rPr>
            </w:pPr>
            <w:r w:rsidRPr="00A71C2C">
              <w:rPr>
                <w:i/>
                <w:iCs/>
              </w:rPr>
              <w:t>Triple s</w:t>
            </w:r>
            <w:r w:rsidR="007C005E" w:rsidRPr="00A71C2C">
              <w:rPr>
                <w:i/>
                <w:iCs/>
              </w:rPr>
              <w:t>cience</w:t>
            </w:r>
            <w:r w:rsidRPr="00A71C2C">
              <w:rPr>
                <w:i/>
                <w:iCs/>
              </w:rPr>
              <w:t xml:space="preserve"> only – Plant hormones and responses, uses of plant hormones</w:t>
            </w:r>
          </w:p>
          <w:p w14:paraId="773D39A6" w14:textId="44D3AD9D" w:rsidR="002003BF" w:rsidRPr="00A71C2C" w:rsidRDefault="00A71C2C" w:rsidP="00F86FE7">
            <w:pPr>
              <w:pStyle w:val="Default"/>
              <w:numPr>
                <w:ilvl w:val="0"/>
                <w:numId w:val="10"/>
              </w:numPr>
              <w:rPr>
                <w:i/>
                <w:iCs/>
              </w:rPr>
            </w:pPr>
            <w:r w:rsidRPr="00A71C2C">
              <w:rPr>
                <w:b/>
                <w:bCs/>
                <w:i/>
                <w:iCs/>
              </w:rPr>
              <w:t xml:space="preserve">Triple science only - </w:t>
            </w:r>
            <w:r w:rsidR="002003BF" w:rsidRPr="00A71C2C">
              <w:rPr>
                <w:b/>
                <w:bCs/>
                <w:i/>
                <w:iCs/>
              </w:rPr>
              <w:t>Homeostasis</w:t>
            </w:r>
            <w:r w:rsidR="002003BF" w:rsidRPr="00A71C2C">
              <w:rPr>
                <w:i/>
                <w:iCs/>
              </w:rPr>
              <w:t xml:space="preserve"> – controlling body temperature, remo</w:t>
            </w:r>
            <w:r w:rsidR="00445A84">
              <w:rPr>
                <w:i/>
                <w:iCs/>
              </w:rPr>
              <w:t>v</w:t>
            </w:r>
            <w:r w:rsidR="002003BF" w:rsidRPr="00A71C2C">
              <w:rPr>
                <w:i/>
                <w:iCs/>
              </w:rPr>
              <w:t>ing waste products</w:t>
            </w:r>
            <w:r w:rsidR="00F86FE7" w:rsidRPr="00A71C2C">
              <w:rPr>
                <w:i/>
                <w:iCs/>
              </w:rPr>
              <w:t>, kidney, dialysis and kidney transplants</w:t>
            </w:r>
          </w:p>
          <w:p w14:paraId="02A4D10E" w14:textId="531F0605" w:rsidR="00F86FE7" w:rsidRDefault="00F86FE7" w:rsidP="00F86FE7">
            <w:pPr>
              <w:pStyle w:val="Default"/>
              <w:numPr>
                <w:ilvl w:val="0"/>
                <w:numId w:val="10"/>
              </w:numPr>
            </w:pPr>
            <w:r w:rsidRPr="00F86FE7">
              <w:rPr>
                <w:b/>
                <w:bCs/>
              </w:rPr>
              <w:t>Reproduction</w:t>
            </w:r>
            <w:r>
              <w:t xml:space="preserve"> – Types of reproduction, cell division in reproduction, DNA and the genome, genetics and inheritance, inherited disorders and screening of inherited disorders</w:t>
            </w:r>
          </w:p>
          <w:p w14:paraId="250A0028" w14:textId="15B757DA" w:rsidR="00F86FE7" w:rsidRPr="00445A84" w:rsidRDefault="00F86FE7" w:rsidP="00445A84">
            <w:pPr>
              <w:pStyle w:val="Default"/>
              <w:ind w:left="720"/>
              <w:rPr>
                <w:i/>
                <w:iCs/>
              </w:rPr>
            </w:pPr>
            <w:r w:rsidRPr="00445A84">
              <w:rPr>
                <w:i/>
                <w:iCs/>
              </w:rPr>
              <w:t xml:space="preserve">Triple science only - advantages </w:t>
            </w:r>
            <w:r w:rsidR="00445A84">
              <w:rPr>
                <w:i/>
                <w:iCs/>
              </w:rPr>
              <w:t>and d</w:t>
            </w:r>
            <w:r w:rsidRPr="00445A84">
              <w:rPr>
                <w:i/>
                <w:iCs/>
              </w:rPr>
              <w:t>isadvantages of both reproduction types, protein synthesis and DNA structure</w:t>
            </w:r>
            <w:r w:rsidR="00445A84">
              <w:rPr>
                <w:i/>
                <w:iCs/>
              </w:rPr>
              <w:t>, gene expression and mutation</w:t>
            </w:r>
          </w:p>
          <w:p w14:paraId="0AA5336F" w14:textId="7CF55476" w:rsidR="007C005E" w:rsidRDefault="007C005E" w:rsidP="007C005E">
            <w:pPr>
              <w:pStyle w:val="Default"/>
              <w:numPr>
                <w:ilvl w:val="0"/>
                <w:numId w:val="10"/>
              </w:numPr>
            </w:pPr>
            <w:r w:rsidRPr="007C005E">
              <w:rPr>
                <w:b/>
                <w:bCs/>
              </w:rPr>
              <w:t>Variation and evolution –</w:t>
            </w:r>
            <w:r>
              <w:t xml:space="preserve"> Variation, evolution by natural selection, selective breeding, genetic engineering and the ethics</w:t>
            </w:r>
            <w:r w:rsidR="00445A84">
              <w:t xml:space="preserve"> involved</w:t>
            </w:r>
          </w:p>
          <w:p w14:paraId="5CA4066C" w14:textId="1AAF5D85" w:rsidR="007C005E" w:rsidRPr="00445A84" w:rsidRDefault="007C005E" w:rsidP="007C005E">
            <w:pPr>
              <w:pStyle w:val="Default"/>
              <w:ind w:left="720"/>
              <w:rPr>
                <w:i/>
                <w:iCs/>
              </w:rPr>
            </w:pPr>
            <w:r w:rsidRPr="00445A84">
              <w:rPr>
                <w:i/>
                <w:iCs/>
              </w:rPr>
              <w:t>Triple science only – cloning and adult cell cloning</w:t>
            </w:r>
          </w:p>
          <w:p w14:paraId="0BFC90B3" w14:textId="34E364BB" w:rsidR="00F86FE7" w:rsidRDefault="007C005E" w:rsidP="007C005E">
            <w:pPr>
              <w:pStyle w:val="Default"/>
              <w:numPr>
                <w:ilvl w:val="0"/>
                <w:numId w:val="10"/>
              </w:numPr>
            </w:pPr>
            <w:r w:rsidRPr="007C005E">
              <w:rPr>
                <w:b/>
                <w:bCs/>
              </w:rPr>
              <w:t>Genetics and evolution</w:t>
            </w:r>
            <w:r>
              <w:t xml:space="preserve"> </w:t>
            </w:r>
            <w:proofErr w:type="gramStart"/>
            <w:r>
              <w:t xml:space="preserve">–  </w:t>
            </w:r>
            <w:r w:rsidR="00445A84">
              <w:t>E</w:t>
            </w:r>
            <w:r>
              <w:t>vidence</w:t>
            </w:r>
            <w:proofErr w:type="gramEnd"/>
            <w:r>
              <w:t xml:space="preserve"> of evolution, fossils and extinction, antibiotic resistance bacteria, classification</w:t>
            </w:r>
            <w:r w:rsidR="00445A84">
              <w:t xml:space="preserve"> systems</w:t>
            </w:r>
          </w:p>
          <w:p w14:paraId="6C789859" w14:textId="29E99160" w:rsidR="00445A84" w:rsidRPr="00445A84" w:rsidRDefault="00445A84" w:rsidP="00445A84">
            <w:pPr>
              <w:pStyle w:val="Default"/>
              <w:ind w:left="720"/>
              <w:rPr>
                <w:i/>
                <w:iCs/>
              </w:rPr>
            </w:pPr>
            <w:r w:rsidRPr="00445A84">
              <w:rPr>
                <w:i/>
                <w:iCs/>
              </w:rPr>
              <w:t>Triple science only - History of genetics, theory of evolution, accepting Darwin’s ideas, speciation,</w:t>
            </w:r>
          </w:p>
          <w:p w14:paraId="166459AF" w14:textId="44D45797" w:rsidR="007C005E" w:rsidRDefault="007C005E" w:rsidP="007C005E">
            <w:pPr>
              <w:pStyle w:val="Default"/>
              <w:numPr>
                <w:ilvl w:val="0"/>
                <w:numId w:val="10"/>
              </w:numPr>
            </w:pPr>
            <w:r>
              <w:rPr>
                <w:b/>
                <w:bCs/>
              </w:rPr>
              <w:t xml:space="preserve">Adaptation, interdependence and competition </w:t>
            </w:r>
            <w:r>
              <w:t xml:space="preserve">– </w:t>
            </w:r>
            <w:r w:rsidR="00445A84">
              <w:t>I</w:t>
            </w:r>
            <w:r>
              <w:t>mportance</w:t>
            </w:r>
            <w:r w:rsidR="00445A84">
              <w:t xml:space="preserve"> of communities</w:t>
            </w:r>
            <w:r>
              <w:t>, organisms and their environment, distribution and abundance, competition, adaptation</w:t>
            </w:r>
            <w:r w:rsidR="00445A84">
              <w:t xml:space="preserve"> in plants and animals</w:t>
            </w:r>
          </w:p>
          <w:p w14:paraId="390DD597" w14:textId="7F41F20C" w:rsidR="007C005E" w:rsidRDefault="007C005E" w:rsidP="007C005E">
            <w:pPr>
              <w:pStyle w:val="Default"/>
              <w:numPr>
                <w:ilvl w:val="0"/>
                <w:numId w:val="10"/>
              </w:numPr>
            </w:pPr>
            <w:r>
              <w:rPr>
                <w:b/>
                <w:bCs/>
              </w:rPr>
              <w:t xml:space="preserve">Organisms in their ecosystem </w:t>
            </w:r>
            <w:r>
              <w:t xml:space="preserve">– </w:t>
            </w:r>
            <w:r w:rsidR="00445A84">
              <w:t>M</w:t>
            </w:r>
            <w:r>
              <w:t>aterials cycling, carbon cycle</w:t>
            </w:r>
          </w:p>
          <w:p w14:paraId="77556E99" w14:textId="4BD97170" w:rsidR="007C005E" w:rsidRPr="00445A84" w:rsidRDefault="007C005E" w:rsidP="007C005E">
            <w:pPr>
              <w:pStyle w:val="Default"/>
              <w:ind w:left="720"/>
              <w:rPr>
                <w:i/>
                <w:iCs/>
              </w:rPr>
            </w:pPr>
            <w:r w:rsidRPr="00445A84">
              <w:rPr>
                <w:i/>
                <w:iCs/>
              </w:rPr>
              <w:t xml:space="preserve">Triple science only – </w:t>
            </w:r>
            <w:r w:rsidR="00445A84" w:rsidRPr="00445A84">
              <w:rPr>
                <w:i/>
                <w:iCs/>
              </w:rPr>
              <w:t>Feeding relationships, r</w:t>
            </w:r>
            <w:r w:rsidRPr="00445A84">
              <w:rPr>
                <w:i/>
                <w:iCs/>
              </w:rPr>
              <w:t>ate of decomposition</w:t>
            </w:r>
          </w:p>
          <w:p w14:paraId="22946268" w14:textId="7A6F561D" w:rsidR="007C005E" w:rsidRDefault="007C005E" w:rsidP="007C005E">
            <w:pPr>
              <w:pStyle w:val="Default"/>
              <w:numPr>
                <w:ilvl w:val="0"/>
                <w:numId w:val="10"/>
              </w:numPr>
            </w:pPr>
            <w:r w:rsidRPr="007C005E">
              <w:rPr>
                <w:b/>
                <w:bCs/>
              </w:rPr>
              <w:t>Biodiversity and ecosystems</w:t>
            </w:r>
            <w:r>
              <w:t xml:space="preserve"> – Human population explosion, land,</w:t>
            </w:r>
            <w:r w:rsidR="00445A84">
              <w:t xml:space="preserve"> water and air pollution,</w:t>
            </w:r>
            <w:r>
              <w:t xml:space="preserve"> deforestation, peat destruction, global warming, maintaining biodiversity</w:t>
            </w:r>
          </w:p>
          <w:p w14:paraId="565560D9" w14:textId="4FD66FDD" w:rsidR="00764340" w:rsidRPr="00445A84" w:rsidRDefault="007C005E" w:rsidP="00F23A13">
            <w:pPr>
              <w:pStyle w:val="Default"/>
              <w:ind w:left="720"/>
              <w:rPr>
                <w:i/>
                <w:iCs/>
              </w:rPr>
            </w:pPr>
            <w:r w:rsidRPr="00445A84">
              <w:rPr>
                <w:i/>
                <w:iCs/>
              </w:rPr>
              <w:t xml:space="preserve">Triple students only </w:t>
            </w:r>
            <w:r w:rsidR="00F23A13" w:rsidRPr="00445A84">
              <w:rPr>
                <w:i/>
                <w:iCs/>
              </w:rPr>
              <w:t>–</w:t>
            </w:r>
            <w:r w:rsidRPr="00445A84">
              <w:rPr>
                <w:i/>
                <w:iCs/>
              </w:rPr>
              <w:t xml:space="preserve"> </w:t>
            </w:r>
            <w:r w:rsidR="00445A84" w:rsidRPr="00445A84">
              <w:rPr>
                <w:i/>
                <w:iCs/>
              </w:rPr>
              <w:t xml:space="preserve">impact of change (H), </w:t>
            </w:r>
            <w:r w:rsidR="00F23A13" w:rsidRPr="00445A84">
              <w:rPr>
                <w:i/>
                <w:iCs/>
              </w:rPr>
              <w:t xml:space="preserve">Trophic levels and biomass, factors affecting food security, making food production efficient and maintaining sustainability </w:t>
            </w:r>
          </w:p>
        </w:tc>
      </w:tr>
      <w:tr w:rsidR="007E5A7F" w:rsidRPr="00E977B3" w14:paraId="5A02D2B5" w14:textId="77777777" w:rsidTr="007E5A7F">
        <w:trPr>
          <w:trHeight w:val="586"/>
        </w:trPr>
        <w:tc>
          <w:tcPr>
            <w:tcW w:w="10632" w:type="dxa"/>
            <w:shd w:val="clear" w:color="auto" w:fill="002060"/>
            <w:vAlign w:val="center"/>
          </w:tcPr>
          <w:p w14:paraId="0D8C4A15" w14:textId="77777777" w:rsidR="007E5A7F" w:rsidRPr="00E977B3" w:rsidRDefault="007E5A7F" w:rsidP="008E3E0A">
            <w:pPr>
              <w:tabs>
                <w:tab w:val="left" w:pos="1116"/>
              </w:tabs>
              <w:rPr>
                <w:rFonts w:ascii="Lato Light" w:hAnsi="Lato Light"/>
                <w:b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>Strategies and Resources for Revision:</w:t>
            </w:r>
          </w:p>
        </w:tc>
      </w:tr>
      <w:tr w:rsidR="007E5A7F" w14:paraId="4169529D" w14:textId="77777777" w:rsidTr="007E5A7F">
        <w:trPr>
          <w:trHeight w:val="79"/>
        </w:trPr>
        <w:tc>
          <w:tcPr>
            <w:tcW w:w="10632" w:type="dxa"/>
            <w:vAlign w:val="center"/>
          </w:tcPr>
          <w:p w14:paraId="395A43BE" w14:textId="77777777" w:rsidR="007E5A7F" w:rsidRDefault="007E5A7F" w:rsidP="008E3E0A">
            <w:pPr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</w:p>
          <w:p w14:paraId="56E5AFA2" w14:textId="38A4D877" w:rsidR="007E5A7F" w:rsidRPr="001F3791" w:rsidRDefault="007E5A7F" w:rsidP="007E5A7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 w:rsidRPr="001F3791">
              <w:rPr>
                <w:rFonts w:ascii="Lato" w:eastAsia="Calibri" w:hAnsi="Lato" w:cs="Times New Roman"/>
                <w:b/>
                <w:bCs/>
                <w:szCs w:val="32"/>
              </w:rPr>
              <w:t xml:space="preserve">Revision booklets </w:t>
            </w:r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and revision guides </w:t>
            </w:r>
          </w:p>
          <w:p w14:paraId="448FAB00" w14:textId="77777777" w:rsidR="007E5A7F" w:rsidRPr="001F3791" w:rsidRDefault="007E5A7F" w:rsidP="007E5A7F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/>
                <w:bCs/>
                <w:szCs w:val="32"/>
              </w:rPr>
              <w:t>Past papers</w:t>
            </w:r>
          </w:p>
          <w:p w14:paraId="569FEDF9" w14:textId="77777777" w:rsidR="007E5A7F" w:rsidRPr="001F3791" w:rsidRDefault="007E5A7F" w:rsidP="008E3E0A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hyperlink r:id="rId10" w:history="1">
              <w:r w:rsidRPr="000D2906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https://www.aqa.org.uk/subjects/science/gcse</w:t>
              </w:r>
            </w:hyperlink>
          </w:p>
          <w:p w14:paraId="50795487" w14:textId="77777777" w:rsidR="007E5A7F" w:rsidRDefault="007E5A7F" w:rsidP="007E5A7F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proofErr w:type="spellStart"/>
            <w:r>
              <w:rPr>
                <w:rFonts w:ascii="Lato" w:eastAsia="Calibri" w:hAnsi="Lato" w:cs="Times New Roman"/>
                <w:b/>
                <w:bCs/>
                <w:szCs w:val="32"/>
              </w:rPr>
              <w:t>Educake</w:t>
            </w:r>
            <w:proofErr w:type="spellEnd"/>
            <w:r>
              <w:rPr>
                <w:rFonts w:ascii="Lato" w:eastAsia="Calibri" w:hAnsi="Lato" w:cs="Times New Roman"/>
                <w:b/>
                <w:bCs/>
                <w:szCs w:val="32"/>
              </w:rPr>
              <w:t xml:space="preserve"> quizzes</w:t>
            </w:r>
          </w:p>
          <w:p w14:paraId="59ACAE89" w14:textId="77777777" w:rsidR="007E5A7F" w:rsidRDefault="007E5A7F" w:rsidP="007E5A7F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b/>
                <w:bCs/>
                <w:szCs w:val="32"/>
              </w:rPr>
              <w:t>GCSE bitesize</w:t>
            </w:r>
          </w:p>
          <w:p w14:paraId="2352FAB9" w14:textId="63DDB1DA" w:rsidR="007E5A7F" w:rsidRPr="007E5A7F" w:rsidRDefault="007E5A7F" w:rsidP="007E5A7F">
            <w:pPr>
              <w:pStyle w:val="ListParagraph"/>
              <w:spacing w:after="160" w:line="259" w:lineRule="auto"/>
              <w:rPr>
                <w:color w:val="0563C1" w:themeColor="hyperlink"/>
                <w:u w:val="single"/>
              </w:rPr>
            </w:pPr>
            <w:hyperlink r:id="rId11" w:history="1">
              <w:r w:rsidRPr="000D2906">
                <w:rPr>
                  <w:rStyle w:val="Hyperlink"/>
                  <w:rFonts w:ascii="Lato" w:eastAsia="Calibri" w:hAnsi="Lato" w:cs="Times New Roman"/>
                  <w:b/>
                  <w:bCs/>
                  <w:szCs w:val="32"/>
                </w:rPr>
                <w:t>https://www.bbc.co.uk/bitesize/learn</w:t>
              </w:r>
            </w:hyperlink>
          </w:p>
        </w:tc>
      </w:tr>
    </w:tbl>
    <w:p w14:paraId="3A3C2757" w14:textId="77777777" w:rsidR="007E5A7F" w:rsidRDefault="007E5A7F" w:rsidP="007E5A7F">
      <w:pPr>
        <w:rPr>
          <w:rFonts w:ascii="Lato" w:hAnsi="Lato"/>
        </w:rPr>
      </w:pPr>
    </w:p>
    <w:sectPr w:rsidR="007E5A7F">
      <w:headerReference w:type="first" r:id="rId12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BF1DF" w14:textId="77777777" w:rsidR="00315805" w:rsidRDefault="00315805">
      <w:r>
        <w:separator/>
      </w:r>
    </w:p>
  </w:endnote>
  <w:endnote w:type="continuationSeparator" w:id="0">
    <w:p w14:paraId="3B5E2EBA" w14:textId="77777777" w:rsidR="00315805" w:rsidRDefault="0031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88191" w14:textId="77777777" w:rsidR="00315805" w:rsidRDefault="00315805">
      <w:r>
        <w:separator/>
      </w:r>
    </w:p>
  </w:footnote>
  <w:footnote w:type="continuationSeparator" w:id="0">
    <w:p w14:paraId="52D1FA7C" w14:textId="77777777" w:rsidR="00315805" w:rsidRDefault="00315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E992B" w14:textId="77777777" w:rsidR="00764340" w:rsidRDefault="00E977B3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5DB2AA4" wp14:editId="63FFAF91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7" style="position:absolute;margin-left:-71.6pt;margin-top:-34.65pt;width:594.9pt;height:130.1pt;z-index:251662336" coordsize="75552,16522" o:spid="_x0000_s1026" w14:anchorId="67004CE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" style="position:absolute;width:75552;height:16522;visibility:visible;mso-wrap-style:square" alt="A picture containing background pattern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o:title="A picture containing background pattern&#10;&#10;Description automatically generated" r:id="rId2"/>
              </v:shape>
              <v:rect id="Rectangle 6" style="position:absolute;left:48006;top:3095;width:22193;height:8430;visibility:visible;mso-wrap-style:square;v-text-anchor:middle" o:spid="_x0000_s1028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549F9"/>
    <w:multiLevelType w:val="hybridMultilevel"/>
    <w:tmpl w:val="19F8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577CB"/>
    <w:multiLevelType w:val="hybridMultilevel"/>
    <w:tmpl w:val="B8B0D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06928"/>
    <w:multiLevelType w:val="hybridMultilevel"/>
    <w:tmpl w:val="0E400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48468">
    <w:abstractNumId w:val="9"/>
  </w:num>
  <w:num w:numId="2" w16cid:durableId="695161700">
    <w:abstractNumId w:val="8"/>
  </w:num>
  <w:num w:numId="3" w16cid:durableId="228884445">
    <w:abstractNumId w:val="0"/>
  </w:num>
  <w:num w:numId="4" w16cid:durableId="1350638295">
    <w:abstractNumId w:val="2"/>
  </w:num>
  <w:num w:numId="5" w16cid:durableId="1709715606">
    <w:abstractNumId w:val="5"/>
  </w:num>
  <w:num w:numId="6" w16cid:durableId="1230309940">
    <w:abstractNumId w:val="6"/>
  </w:num>
  <w:num w:numId="7" w16cid:durableId="347758145">
    <w:abstractNumId w:val="1"/>
  </w:num>
  <w:num w:numId="8" w16cid:durableId="2048599860">
    <w:abstractNumId w:val="4"/>
  </w:num>
  <w:num w:numId="9" w16cid:durableId="648562419">
    <w:abstractNumId w:val="3"/>
  </w:num>
  <w:num w:numId="10" w16cid:durableId="15418927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40"/>
    <w:rsid w:val="001F3C42"/>
    <w:rsid w:val="002003BF"/>
    <w:rsid w:val="00201B37"/>
    <w:rsid w:val="00315805"/>
    <w:rsid w:val="003412E2"/>
    <w:rsid w:val="00424D56"/>
    <w:rsid w:val="00445A84"/>
    <w:rsid w:val="00764340"/>
    <w:rsid w:val="007C005E"/>
    <w:rsid w:val="007E5A7F"/>
    <w:rsid w:val="00922EE7"/>
    <w:rsid w:val="00A71C2C"/>
    <w:rsid w:val="00B2088C"/>
    <w:rsid w:val="00D64961"/>
    <w:rsid w:val="00E977B3"/>
    <w:rsid w:val="00F04F72"/>
    <w:rsid w:val="00F23A13"/>
    <w:rsid w:val="00F86FE7"/>
    <w:rsid w:val="36BCC975"/>
    <w:rsid w:val="5C13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91AAA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rsid w:val="00424D56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2003B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23A13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F23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learn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qa.org.uk/subjects/science/gc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Props1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Mrs S King</cp:lastModifiedBy>
  <cp:revision>4</cp:revision>
  <dcterms:created xsi:type="dcterms:W3CDTF">2024-10-21T18:35:00Z</dcterms:created>
  <dcterms:modified xsi:type="dcterms:W3CDTF">2024-10-21T20:25:00Z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