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019" w14:textId="77777777" w:rsidR="00366761" w:rsidRPr="00B45878" w:rsidRDefault="00D34710">
      <w:pPr>
        <w:jc w:val="center"/>
        <w:rPr>
          <w:b/>
          <w:color w:val="0070C0"/>
          <w:sz w:val="28"/>
          <w:u w:val="single"/>
        </w:rPr>
      </w:pPr>
      <w:r w:rsidRPr="00B45878">
        <w:rPr>
          <w:b/>
          <w:color w:val="0070C0"/>
          <w:sz w:val="28"/>
          <w:u w:val="single"/>
        </w:rPr>
        <w:t xml:space="preserve">Curriculum overview: </w:t>
      </w:r>
      <w:r w:rsidR="00B45878" w:rsidRPr="00B45878">
        <w:rPr>
          <w:b/>
          <w:color w:val="0070C0"/>
          <w:sz w:val="28"/>
          <w:u w:val="single"/>
        </w:rPr>
        <w:t xml:space="preserve">GCSE </w:t>
      </w:r>
      <w:r w:rsidR="00415D94" w:rsidRPr="00B45878">
        <w:rPr>
          <w:b/>
          <w:color w:val="0070C0"/>
          <w:sz w:val="28"/>
          <w:u w:val="single"/>
        </w:rPr>
        <w:t>Religious Studies</w:t>
      </w:r>
      <w:r w:rsidR="00B45878" w:rsidRPr="00B45878">
        <w:rPr>
          <w:b/>
          <w:color w:val="0070C0"/>
          <w:sz w:val="28"/>
          <w:u w:val="single"/>
        </w:rPr>
        <w:t xml:space="preserve"> Year 10</w:t>
      </w:r>
    </w:p>
    <w:tbl>
      <w:tblPr>
        <w:tblStyle w:val="TableGrid"/>
        <w:tblW w:w="0" w:type="auto"/>
        <w:tblInd w:w="-147" w:type="dxa"/>
        <w:tblLayout w:type="fixed"/>
        <w:tblLook w:val="04A0" w:firstRow="1" w:lastRow="0" w:firstColumn="1" w:lastColumn="0" w:noHBand="0" w:noVBand="1"/>
      </w:tblPr>
      <w:tblGrid>
        <w:gridCol w:w="4754"/>
        <w:gridCol w:w="4783"/>
        <w:gridCol w:w="4784"/>
      </w:tblGrid>
      <w:tr w:rsidR="00366761" w14:paraId="0A2B0277" w14:textId="77777777" w:rsidTr="00F86549">
        <w:tc>
          <w:tcPr>
            <w:tcW w:w="4754" w:type="dxa"/>
            <w:tcBorders>
              <w:bottom w:val="single" w:sz="4" w:space="0" w:color="auto"/>
            </w:tcBorders>
            <w:shd w:val="clear" w:color="auto" w:fill="BDD6EE" w:themeFill="accent1" w:themeFillTint="66"/>
          </w:tcPr>
          <w:p w14:paraId="06CCE883" w14:textId="77777777" w:rsidR="00366761" w:rsidRDefault="005F1A46">
            <w:pPr>
              <w:jc w:val="center"/>
              <w:rPr>
                <w:rFonts w:cstheme="minorHAnsi"/>
                <w:b/>
                <w:color w:val="000000" w:themeColor="text1"/>
                <w:sz w:val="24"/>
                <w:szCs w:val="24"/>
              </w:rPr>
            </w:pPr>
            <w:r>
              <w:rPr>
                <w:rFonts w:cstheme="minorHAnsi"/>
                <w:b/>
                <w:color w:val="000000" w:themeColor="text1"/>
                <w:sz w:val="24"/>
                <w:szCs w:val="24"/>
              </w:rPr>
              <w:t>YEAR 10 – AUTUMN TERM</w:t>
            </w:r>
          </w:p>
        </w:tc>
        <w:tc>
          <w:tcPr>
            <w:tcW w:w="4783" w:type="dxa"/>
            <w:tcBorders>
              <w:bottom w:val="single" w:sz="4" w:space="0" w:color="auto"/>
            </w:tcBorders>
            <w:shd w:val="clear" w:color="auto" w:fill="BDD6EE" w:themeFill="accent1" w:themeFillTint="66"/>
          </w:tcPr>
          <w:p w14:paraId="7E008C81" w14:textId="77777777" w:rsidR="00366761" w:rsidRDefault="005F1A46">
            <w:pPr>
              <w:jc w:val="center"/>
              <w:rPr>
                <w:rFonts w:cstheme="minorHAnsi"/>
                <w:b/>
                <w:color w:val="000000" w:themeColor="text1"/>
                <w:sz w:val="24"/>
                <w:szCs w:val="24"/>
              </w:rPr>
            </w:pPr>
            <w:r>
              <w:rPr>
                <w:rFonts w:cstheme="minorHAnsi"/>
                <w:b/>
                <w:color w:val="000000" w:themeColor="text1"/>
                <w:sz w:val="24"/>
                <w:szCs w:val="24"/>
              </w:rPr>
              <w:t xml:space="preserve">YEAR 10 – SPRING TERM </w:t>
            </w:r>
          </w:p>
        </w:tc>
        <w:tc>
          <w:tcPr>
            <w:tcW w:w="4784" w:type="dxa"/>
            <w:tcBorders>
              <w:bottom w:val="single" w:sz="4" w:space="0" w:color="auto"/>
            </w:tcBorders>
            <w:shd w:val="clear" w:color="auto" w:fill="BDD6EE" w:themeFill="accent1" w:themeFillTint="66"/>
          </w:tcPr>
          <w:p w14:paraId="761B236D" w14:textId="77777777" w:rsidR="00366761" w:rsidRDefault="005F1A46">
            <w:pPr>
              <w:jc w:val="center"/>
              <w:rPr>
                <w:rFonts w:cstheme="minorHAnsi"/>
                <w:b/>
                <w:sz w:val="24"/>
                <w:szCs w:val="24"/>
              </w:rPr>
            </w:pPr>
            <w:r>
              <w:rPr>
                <w:rFonts w:cstheme="minorHAnsi"/>
                <w:b/>
                <w:sz w:val="24"/>
                <w:szCs w:val="24"/>
              </w:rPr>
              <w:t xml:space="preserve">YEAR 10 – SUMMER TERM </w:t>
            </w:r>
          </w:p>
        </w:tc>
      </w:tr>
      <w:tr w:rsidR="00366761" w14:paraId="3C4CCAEB" w14:textId="77777777" w:rsidTr="007345E2">
        <w:trPr>
          <w:trHeight w:val="70"/>
        </w:trPr>
        <w:tc>
          <w:tcPr>
            <w:tcW w:w="4754" w:type="dxa"/>
            <w:tcBorders>
              <w:top w:val="single" w:sz="4" w:space="0" w:color="auto"/>
              <w:bottom w:val="single" w:sz="4" w:space="0" w:color="auto"/>
              <w:right w:val="single" w:sz="4" w:space="0" w:color="auto"/>
            </w:tcBorders>
          </w:tcPr>
          <w:p w14:paraId="2F0A3811" w14:textId="77777777" w:rsidR="00366761" w:rsidRDefault="00D34710">
            <w:pPr>
              <w:rPr>
                <w:rFonts w:cstheme="minorHAnsi"/>
                <w:b/>
                <w:color w:val="0066FF"/>
              </w:rPr>
            </w:pPr>
            <w:r>
              <w:rPr>
                <w:rFonts w:cstheme="minorHAnsi"/>
                <w:b/>
                <w:color w:val="0066FF"/>
              </w:rPr>
              <w:t xml:space="preserve">To learn about: </w:t>
            </w:r>
          </w:p>
          <w:p w14:paraId="3615BDCA" w14:textId="77777777" w:rsidR="00554013" w:rsidRDefault="005F1A46">
            <w:pPr>
              <w:rPr>
                <w:b/>
                <w:sz w:val="26"/>
                <w:szCs w:val="26"/>
              </w:rPr>
            </w:pPr>
            <w:r>
              <w:rPr>
                <w:b/>
                <w:sz w:val="26"/>
                <w:szCs w:val="26"/>
              </w:rPr>
              <w:t>Unit 1: Origins and key beliefs</w:t>
            </w:r>
            <w:r w:rsidR="00403C80">
              <w:rPr>
                <w:b/>
                <w:sz w:val="26"/>
                <w:szCs w:val="26"/>
              </w:rPr>
              <w:t>/practices</w:t>
            </w:r>
            <w:r>
              <w:rPr>
                <w:b/>
                <w:sz w:val="26"/>
                <w:szCs w:val="26"/>
              </w:rPr>
              <w:t xml:space="preserve"> </w:t>
            </w:r>
          </w:p>
          <w:p w14:paraId="7B1ED182" w14:textId="77777777" w:rsidR="00DA2D6B" w:rsidRPr="00E641F9" w:rsidRDefault="009513A9">
            <w:pPr>
              <w:rPr>
                <w:rFonts w:cstheme="minorHAnsi"/>
                <w:b/>
                <w:color w:val="0066FF"/>
              </w:rPr>
            </w:pPr>
            <w:r w:rsidRPr="00E641F9">
              <w:t>Religious b</w:t>
            </w:r>
            <w:r w:rsidR="00DA2D6B" w:rsidRPr="00E641F9">
              <w:t>eliefs about God / Allah</w:t>
            </w:r>
            <w:r w:rsidRPr="00E641F9">
              <w:t xml:space="preserve"> (Monotheism) and the authority of sacred texts (Bible and Qur’an). </w:t>
            </w:r>
            <w:r w:rsidR="00DA2D6B" w:rsidRPr="00E641F9">
              <w:t xml:space="preserve">Key </w:t>
            </w:r>
            <w:r w:rsidRPr="00E641F9">
              <w:t>facts and beliefs about prophets and</w:t>
            </w:r>
            <w:r w:rsidR="00DA2D6B" w:rsidRPr="00E641F9">
              <w:t xml:space="preserve"> founders</w:t>
            </w:r>
            <w:r w:rsidRPr="00E641F9">
              <w:t xml:space="preserve">, along with beliefs and teachings about creation and angels. </w:t>
            </w:r>
            <w:r w:rsidR="00061A4C">
              <w:t>R</w:t>
            </w:r>
            <w:r w:rsidRPr="00E641F9">
              <w:t>eligious b</w:t>
            </w:r>
            <w:r w:rsidR="00DA2D6B" w:rsidRPr="00E641F9">
              <w:t>eliefs about life after death / judgement</w:t>
            </w:r>
            <w:r w:rsidRPr="00E641F9">
              <w:t xml:space="preserve"> will be completed in this unit.</w:t>
            </w:r>
          </w:p>
          <w:p w14:paraId="68587457" w14:textId="77777777" w:rsidR="009513A9" w:rsidRDefault="009513A9">
            <w:pPr>
              <w:rPr>
                <w:rFonts w:cstheme="minorHAnsi"/>
                <w:b/>
                <w:color w:val="0066FF"/>
              </w:rPr>
            </w:pPr>
          </w:p>
          <w:p w14:paraId="24742139" w14:textId="77777777" w:rsidR="00366761" w:rsidRDefault="00D34710">
            <w:pPr>
              <w:rPr>
                <w:rFonts w:cstheme="minorHAnsi"/>
                <w:b/>
                <w:color w:val="0066FF"/>
              </w:rPr>
            </w:pPr>
            <w:r>
              <w:rPr>
                <w:rFonts w:cstheme="minorHAnsi"/>
                <w:b/>
                <w:color w:val="0066FF"/>
              </w:rPr>
              <w:t xml:space="preserve">Key assessment: </w:t>
            </w:r>
          </w:p>
          <w:p w14:paraId="162B459A" w14:textId="77777777" w:rsidR="009513A9" w:rsidRPr="00E641F9" w:rsidRDefault="009513A9" w:rsidP="009513A9">
            <w:r w:rsidRPr="00E641F9">
              <w:t>Sample AQA questions, using a</w:t>
            </w:r>
            <w:r w:rsidR="00E641F9">
              <w:t>ssessment guidance and sample questions</w:t>
            </w:r>
            <w:r w:rsidRPr="00E641F9">
              <w:t xml:space="preserve"> from text books.</w:t>
            </w:r>
          </w:p>
          <w:p w14:paraId="1519D9C6" w14:textId="77777777" w:rsidR="009513A9" w:rsidRPr="009513A9" w:rsidRDefault="009513A9">
            <w:pPr>
              <w:rPr>
                <w:rFonts w:cstheme="minorHAnsi"/>
                <w:color w:val="0066FF"/>
              </w:rPr>
            </w:pPr>
          </w:p>
          <w:p w14:paraId="1BC43695" w14:textId="77777777" w:rsidR="00366761" w:rsidRDefault="00D34710">
            <w:pPr>
              <w:rPr>
                <w:rFonts w:cstheme="minorHAnsi"/>
                <w:b/>
                <w:color w:val="0066FF"/>
              </w:rPr>
            </w:pPr>
            <w:r>
              <w:rPr>
                <w:rFonts w:cstheme="minorHAnsi"/>
                <w:b/>
                <w:color w:val="0066FF"/>
              </w:rPr>
              <w:t>Assessment conditions:</w:t>
            </w:r>
          </w:p>
          <w:p w14:paraId="516EA7B4" w14:textId="77777777" w:rsidR="005F1A46" w:rsidRPr="00E641F9" w:rsidRDefault="00403C80">
            <w:pPr>
              <w:rPr>
                <w:rFonts w:cstheme="minorHAnsi"/>
                <w:b/>
                <w:color w:val="0066FF"/>
              </w:rPr>
            </w:pPr>
            <w:r w:rsidRPr="00E641F9">
              <w:t>Revision in lesson an</w:t>
            </w:r>
            <w:r w:rsidR="009513A9" w:rsidRPr="00E641F9">
              <w:t>d</w:t>
            </w:r>
            <w:r w:rsidRPr="00E641F9">
              <w:t xml:space="preserve"> home learning</w:t>
            </w:r>
            <w:r w:rsidR="009513A9" w:rsidRPr="00E641F9">
              <w:t>. A timed u</w:t>
            </w:r>
            <w:r w:rsidR="00CF0F86" w:rsidRPr="00E641F9">
              <w:t xml:space="preserve">nit test </w:t>
            </w:r>
            <w:r w:rsidR="009513A9" w:rsidRPr="00E641F9">
              <w:t>with 24 marks total (as the exam paper) will be completed in lesson.</w:t>
            </w:r>
          </w:p>
          <w:p w14:paraId="1D24795D" w14:textId="77777777" w:rsidR="005F1A46" w:rsidRDefault="005F1A46">
            <w:pPr>
              <w:rPr>
                <w:rFonts w:cstheme="minorHAnsi"/>
                <w:b/>
                <w:color w:val="0066FF"/>
              </w:rPr>
            </w:pPr>
          </w:p>
          <w:p w14:paraId="1B509784" w14:textId="77777777" w:rsidR="005F1A46" w:rsidRDefault="005F1A46" w:rsidP="005F1A46">
            <w:pPr>
              <w:rPr>
                <w:rFonts w:cstheme="minorHAnsi"/>
                <w:b/>
                <w:color w:val="0066FF"/>
              </w:rPr>
            </w:pPr>
            <w:r>
              <w:rPr>
                <w:rFonts w:cstheme="minorHAnsi"/>
                <w:b/>
                <w:color w:val="0066FF"/>
              </w:rPr>
              <w:t xml:space="preserve">To learn about: </w:t>
            </w:r>
          </w:p>
          <w:p w14:paraId="7DD1554D" w14:textId="77777777" w:rsidR="005F1A46" w:rsidRPr="005F1A46" w:rsidRDefault="005F1A46" w:rsidP="005F1A46">
            <w:pPr>
              <w:rPr>
                <w:b/>
                <w:sz w:val="26"/>
                <w:szCs w:val="26"/>
              </w:rPr>
            </w:pPr>
            <w:r w:rsidRPr="005F1A46">
              <w:rPr>
                <w:b/>
                <w:sz w:val="26"/>
                <w:szCs w:val="26"/>
              </w:rPr>
              <w:t xml:space="preserve">Unit 2: Crime and punishment </w:t>
            </w:r>
          </w:p>
          <w:p w14:paraId="62C26D92" w14:textId="77777777" w:rsidR="00E641F9" w:rsidRPr="00E641F9" w:rsidRDefault="005F1A46" w:rsidP="00E641F9">
            <w:r w:rsidRPr="00E641F9">
              <w:t>Causes of crime</w:t>
            </w:r>
            <w:r w:rsidR="009513A9" w:rsidRPr="00E641F9">
              <w:t xml:space="preserve"> and the aims of punishment</w:t>
            </w:r>
            <w:r w:rsidR="00E641F9" w:rsidRPr="00E641F9">
              <w:t>. Key facts about justice, parole, reform and prison will form part of this enquiry.</w:t>
            </w:r>
            <w:r w:rsidR="00061A4C">
              <w:t xml:space="preserve"> R</w:t>
            </w:r>
            <w:r w:rsidR="00CF0F86" w:rsidRPr="00E641F9">
              <w:t>eligious teachings</w:t>
            </w:r>
            <w:r w:rsidR="00E641F9" w:rsidRPr="00E641F9">
              <w:t xml:space="preserve"> involving human </w:t>
            </w:r>
            <w:r w:rsidR="00CF0F86" w:rsidRPr="00E641F9">
              <w:t>suffering and forgiveness</w:t>
            </w:r>
            <w:r w:rsidR="00061A4C">
              <w:t>, with emphasis on corporal and capital punishment.</w:t>
            </w:r>
          </w:p>
          <w:p w14:paraId="57F26AF4" w14:textId="77777777" w:rsidR="005F1A46" w:rsidRDefault="00E641F9">
            <w:pPr>
              <w:rPr>
                <w:rFonts w:cstheme="minorHAnsi"/>
                <w:b/>
                <w:color w:val="0066FF"/>
              </w:rPr>
            </w:pPr>
            <w:r>
              <w:rPr>
                <w:sz w:val="24"/>
                <w:szCs w:val="24"/>
              </w:rPr>
              <w:t xml:space="preserve">  </w:t>
            </w:r>
          </w:p>
          <w:p w14:paraId="09FE0895" w14:textId="77777777" w:rsidR="005F1A46" w:rsidRDefault="005F1A46" w:rsidP="005F1A46">
            <w:pPr>
              <w:rPr>
                <w:rFonts w:cstheme="minorHAnsi"/>
                <w:b/>
                <w:color w:val="0066FF"/>
              </w:rPr>
            </w:pPr>
            <w:r>
              <w:rPr>
                <w:rFonts w:cstheme="minorHAnsi"/>
                <w:b/>
                <w:color w:val="0066FF"/>
              </w:rPr>
              <w:t xml:space="preserve">Key assessment: </w:t>
            </w:r>
          </w:p>
          <w:p w14:paraId="719BEBDB" w14:textId="77777777" w:rsidR="00E641F9" w:rsidRPr="00E641F9" w:rsidRDefault="00E641F9" w:rsidP="00E641F9">
            <w:pPr>
              <w:rPr>
                <w:rFonts w:cstheme="minorHAnsi"/>
                <w:b/>
                <w:color w:val="0066FF"/>
              </w:rPr>
            </w:pPr>
            <w:r w:rsidRPr="00E641F9">
              <w:t xml:space="preserve">Revision in lesson and home learning. </w:t>
            </w:r>
            <w:r>
              <w:t>A 12 mark question will be peer assessed in a paired activity.</w:t>
            </w:r>
          </w:p>
          <w:p w14:paraId="05B42573" w14:textId="77777777" w:rsidR="00E641F9" w:rsidRDefault="00E641F9" w:rsidP="005F1A46">
            <w:pPr>
              <w:rPr>
                <w:rFonts w:cstheme="minorHAnsi"/>
                <w:b/>
                <w:color w:val="0066FF"/>
              </w:rPr>
            </w:pPr>
          </w:p>
          <w:p w14:paraId="6B0D6E0A" w14:textId="77777777" w:rsidR="005F1A46" w:rsidRDefault="005F1A46" w:rsidP="005F1A46">
            <w:pPr>
              <w:rPr>
                <w:rFonts w:cstheme="minorHAnsi"/>
                <w:b/>
                <w:color w:val="0066FF"/>
              </w:rPr>
            </w:pPr>
            <w:r>
              <w:rPr>
                <w:rFonts w:cstheme="minorHAnsi"/>
                <w:b/>
                <w:color w:val="0066FF"/>
              </w:rPr>
              <w:t>Assessment conditions:</w:t>
            </w:r>
            <w:r w:rsidR="00061A4C">
              <w:rPr>
                <w:rFonts w:cstheme="minorHAnsi"/>
                <w:b/>
                <w:color w:val="0066FF"/>
              </w:rPr>
              <w:t xml:space="preserve"> </w:t>
            </w:r>
          </w:p>
          <w:p w14:paraId="7D43577C" w14:textId="77777777" w:rsidR="00366761" w:rsidRDefault="00061A4C" w:rsidP="002D7C7F">
            <w:pPr>
              <w:rPr>
                <w:rFonts w:cstheme="minorHAnsi"/>
                <w:b/>
                <w:u w:val="single"/>
              </w:rPr>
            </w:pPr>
            <w:r w:rsidRPr="00061A4C">
              <w:rPr>
                <w:rFonts w:cstheme="minorHAnsi"/>
              </w:rPr>
              <w:t>12 mark question in timed, exam conditions.</w:t>
            </w:r>
          </w:p>
        </w:tc>
        <w:tc>
          <w:tcPr>
            <w:tcW w:w="4783" w:type="dxa"/>
            <w:tcBorders>
              <w:top w:val="single" w:sz="4" w:space="0" w:color="auto"/>
              <w:left w:val="single" w:sz="4" w:space="0" w:color="auto"/>
              <w:bottom w:val="single" w:sz="4" w:space="0" w:color="auto"/>
              <w:right w:val="single" w:sz="4" w:space="0" w:color="auto"/>
            </w:tcBorders>
          </w:tcPr>
          <w:p w14:paraId="1B8038F2" w14:textId="77777777" w:rsidR="00366761" w:rsidRDefault="00D34710">
            <w:pPr>
              <w:rPr>
                <w:rFonts w:cstheme="minorHAnsi"/>
                <w:b/>
                <w:color w:val="0066FF"/>
              </w:rPr>
            </w:pPr>
            <w:r>
              <w:rPr>
                <w:rFonts w:cstheme="minorHAnsi"/>
                <w:b/>
                <w:color w:val="0066FF"/>
              </w:rPr>
              <w:t xml:space="preserve">To learn about: </w:t>
            </w:r>
          </w:p>
          <w:p w14:paraId="211549FF" w14:textId="77777777" w:rsidR="005F1A46" w:rsidRDefault="00CF0F86" w:rsidP="00061A4C">
            <w:pPr>
              <w:rPr>
                <w:b/>
                <w:sz w:val="26"/>
                <w:szCs w:val="26"/>
              </w:rPr>
            </w:pPr>
            <w:r>
              <w:rPr>
                <w:b/>
                <w:sz w:val="26"/>
                <w:szCs w:val="26"/>
              </w:rPr>
              <w:t>Unit 3</w:t>
            </w:r>
            <w:r w:rsidR="005F1A46">
              <w:rPr>
                <w:b/>
                <w:sz w:val="26"/>
                <w:szCs w:val="26"/>
              </w:rPr>
              <w:t>: Religion and life</w:t>
            </w:r>
          </w:p>
          <w:p w14:paraId="48C48A50" w14:textId="77777777" w:rsidR="00FC191E" w:rsidRPr="00B0156D" w:rsidRDefault="000A7A7E" w:rsidP="00FC191E">
            <w:r w:rsidRPr="000A7A7E">
              <w:t>The concepts of sanctity of life and the quality of life.</w:t>
            </w:r>
            <w:r w:rsidR="00DC416C">
              <w:t xml:space="preserve"> </w:t>
            </w:r>
            <w:r w:rsidR="001407D9" w:rsidRPr="00BD1ED7">
              <w:rPr>
                <w:b/>
                <w:sz w:val="24"/>
                <w:szCs w:val="24"/>
              </w:rPr>
              <w:t>Abortion:</w:t>
            </w:r>
            <w:r w:rsidR="001407D9">
              <w:rPr>
                <w:sz w:val="24"/>
                <w:szCs w:val="24"/>
              </w:rPr>
              <w:t xml:space="preserve"> </w:t>
            </w:r>
            <w:r w:rsidR="00863DFB" w:rsidRPr="00B0156D">
              <w:t xml:space="preserve">The </w:t>
            </w:r>
            <w:r w:rsidR="001407D9" w:rsidRPr="00B0156D">
              <w:t>reasons for abortion and the</w:t>
            </w:r>
            <w:r>
              <w:t xml:space="preserve"> ethics of it, including the</w:t>
            </w:r>
            <w:r w:rsidR="00BD1ED7" w:rsidRPr="00B0156D">
              <w:t xml:space="preserve"> current legal position in the UK. A</w:t>
            </w:r>
            <w:r w:rsidR="00863DFB" w:rsidRPr="00B0156D">
              <w:t>rg</w:t>
            </w:r>
            <w:r w:rsidR="00BD1ED7" w:rsidRPr="00B0156D">
              <w:t>uments for and against</w:t>
            </w:r>
            <w:r w:rsidR="00863DFB" w:rsidRPr="00B0156D">
              <w:t xml:space="preserve">, with a study of different </w:t>
            </w:r>
            <w:r w:rsidR="00BD1ED7" w:rsidRPr="00B0156D">
              <w:t>belief</w:t>
            </w:r>
            <w:r>
              <w:t>s and attitudes toward abortion, including when the mother’s life is at risk.</w:t>
            </w:r>
            <w:r w:rsidR="00BD1ED7" w:rsidRPr="00B0156D">
              <w:t xml:space="preserve"> R</w:t>
            </w:r>
            <w:r w:rsidR="00863DFB" w:rsidRPr="00B0156D">
              <w:t xml:space="preserve">eligious beliefs and </w:t>
            </w:r>
            <w:r w:rsidR="001407D9" w:rsidRPr="00B0156D">
              <w:t xml:space="preserve">scriptural </w:t>
            </w:r>
            <w:r w:rsidR="00863DFB" w:rsidRPr="00B0156D">
              <w:t>teachings</w:t>
            </w:r>
            <w:r w:rsidR="001407D9" w:rsidRPr="00B0156D">
              <w:t xml:space="preserve"> from Islam and Christianity</w:t>
            </w:r>
            <w:r w:rsidR="00BD1ED7" w:rsidRPr="00B0156D">
              <w:t xml:space="preserve"> will be examined.</w:t>
            </w:r>
          </w:p>
          <w:p w14:paraId="36FAEE43" w14:textId="77777777" w:rsidR="00DC416C" w:rsidRPr="00DC416C" w:rsidRDefault="001407D9" w:rsidP="00DC416C">
            <w:pPr>
              <w:rPr>
                <w:rFonts w:eastAsia="Times New Roman" w:cstheme="minorHAnsi"/>
                <w:b/>
                <w:color w:val="4C4C4B"/>
                <w:lang w:eastAsia="en-GB"/>
              </w:rPr>
            </w:pPr>
            <w:r w:rsidRPr="00BD1ED7">
              <w:rPr>
                <w:b/>
                <w:sz w:val="24"/>
                <w:szCs w:val="24"/>
              </w:rPr>
              <w:t>Euthanasia:</w:t>
            </w:r>
            <w:r>
              <w:rPr>
                <w:sz w:val="24"/>
                <w:szCs w:val="24"/>
              </w:rPr>
              <w:t xml:space="preserve"> </w:t>
            </w:r>
            <w:r w:rsidR="000A7A7E">
              <w:t>The reasons</w:t>
            </w:r>
            <w:r w:rsidR="00FC191E" w:rsidRPr="00B0156D">
              <w:t xml:space="preserve"> </w:t>
            </w:r>
            <w:r w:rsidRPr="00B0156D">
              <w:t>and the types of euthanasia</w:t>
            </w:r>
            <w:r w:rsidR="00F86549">
              <w:t>. Different attitudes</w:t>
            </w:r>
            <w:r w:rsidR="000A7A7E">
              <w:t xml:space="preserve">, including the value of life and alternatives </w:t>
            </w:r>
            <w:proofErr w:type="spellStart"/>
            <w:r w:rsidR="000A7A7E">
              <w:t>eg.</w:t>
            </w:r>
            <w:proofErr w:type="spellEnd"/>
            <w:r w:rsidR="000A7A7E">
              <w:t xml:space="preserve"> Palliative care in the hospice. </w:t>
            </w:r>
            <w:r w:rsidR="00BD1ED7" w:rsidRPr="00B0156D">
              <w:t>R</w:t>
            </w:r>
            <w:r w:rsidR="00FC191E" w:rsidRPr="00B0156D">
              <w:t>eligious teachings</w:t>
            </w:r>
            <w:r w:rsidR="00BD1ED7" w:rsidRPr="00B0156D">
              <w:t xml:space="preserve"> and beliefs from Islam and Christianity will be examined</w:t>
            </w:r>
            <w:r w:rsidR="000A7A7E">
              <w:t>.</w:t>
            </w:r>
            <w:r w:rsidR="00DC416C">
              <w:t xml:space="preserve"> </w:t>
            </w:r>
            <w:r w:rsidR="00B0156D" w:rsidRPr="00DC416C">
              <w:rPr>
                <w:b/>
              </w:rPr>
              <w:t xml:space="preserve">The origins of </w:t>
            </w:r>
            <w:r w:rsidR="002D7C7F">
              <w:rPr>
                <w:b/>
              </w:rPr>
              <w:t>life,</w:t>
            </w:r>
            <w:r w:rsidR="000A7A7E" w:rsidRPr="00DC416C">
              <w:rPr>
                <w:b/>
              </w:rPr>
              <w:t xml:space="preserve"> </w:t>
            </w:r>
            <w:r w:rsidR="00B0156D" w:rsidRPr="00DC416C">
              <w:rPr>
                <w:b/>
              </w:rPr>
              <w:t>the universe</w:t>
            </w:r>
            <w:r w:rsidR="00164D0A">
              <w:rPr>
                <w:b/>
              </w:rPr>
              <w:t xml:space="preserve"> and it</w:t>
            </w:r>
            <w:r w:rsidR="008A0507" w:rsidRPr="00DC416C">
              <w:rPr>
                <w:b/>
              </w:rPr>
              <w:t>s value</w:t>
            </w:r>
            <w:r w:rsidR="00B0156D" w:rsidRPr="00DC416C">
              <w:rPr>
                <w:b/>
              </w:rPr>
              <w:t>:</w:t>
            </w:r>
            <w:r w:rsidR="00B0156D">
              <w:t xml:space="preserve"> </w:t>
            </w:r>
            <w:r w:rsidR="00DC416C">
              <w:t xml:space="preserve">The relationships between religious and scientific views, such as Creation, the Big Bang theory and Evolution. Religious teachings of Islam and Christianity in relation to the value of the world and the duty of human beings to the use and abuse of the environment. The experimentation and testing of animals and the use of animals for food is also studied. </w:t>
            </w:r>
          </w:p>
          <w:p w14:paraId="539359F4" w14:textId="77777777" w:rsidR="00510C5B" w:rsidRDefault="00510C5B" w:rsidP="00061A4C">
            <w:pPr>
              <w:rPr>
                <w:rFonts w:cstheme="minorHAnsi"/>
                <w:b/>
                <w:color w:val="0066FF"/>
              </w:rPr>
            </w:pPr>
          </w:p>
          <w:p w14:paraId="56EEC8C5" w14:textId="77777777" w:rsidR="00366761" w:rsidRDefault="00D34710" w:rsidP="00061A4C">
            <w:pPr>
              <w:rPr>
                <w:rFonts w:cstheme="minorHAnsi"/>
                <w:b/>
                <w:color w:val="0066FF"/>
              </w:rPr>
            </w:pPr>
            <w:r>
              <w:rPr>
                <w:rFonts w:cstheme="minorHAnsi"/>
                <w:b/>
                <w:color w:val="0066FF"/>
              </w:rPr>
              <w:t xml:space="preserve">Key assessment: </w:t>
            </w:r>
          </w:p>
          <w:p w14:paraId="21991352" w14:textId="77777777" w:rsidR="00510C5B" w:rsidRPr="00E641F9" w:rsidRDefault="00510C5B" w:rsidP="00510C5B">
            <w:r w:rsidRPr="00E641F9">
              <w:t>Sample AQA questions, using a</w:t>
            </w:r>
            <w:r>
              <w:t>ssessment guidance and sample questions</w:t>
            </w:r>
            <w:r w:rsidRPr="00E641F9">
              <w:t xml:space="preserve"> from text books.</w:t>
            </w:r>
          </w:p>
          <w:p w14:paraId="0886FDE5" w14:textId="77777777" w:rsidR="00510C5B" w:rsidRDefault="00510C5B" w:rsidP="00061A4C">
            <w:pPr>
              <w:rPr>
                <w:rFonts w:cstheme="minorHAnsi"/>
                <w:b/>
                <w:color w:val="0066FF"/>
              </w:rPr>
            </w:pPr>
          </w:p>
          <w:p w14:paraId="3DC6EA25" w14:textId="77777777" w:rsidR="00366761" w:rsidRDefault="00D34710" w:rsidP="00061A4C">
            <w:pPr>
              <w:rPr>
                <w:rFonts w:cstheme="minorHAnsi"/>
                <w:color w:val="0066FF"/>
              </w:rPr>
            </w:pPr>
            <w:r>
              <w:rPr>
                <w:rFonts w:cstheme="minorHAnsi"/>
                <w:b/>
                <w:color w:val="0066FF"/>
              </w:rPr>
              <w:t>Assessment conditions:</w:t>
            </w:r>
          </w:p>
          <w:p w14:paraId="131170E0" w14:textId="77777777" w:rsidR="00366761" w:rsidRDefault="00510C5B" w:rsidP="00F86549">
            <w:pPr>
              <w:rPr>
                <w:rFonts w:cstheme="minorHAnsi"/>
                <w:b/>
              </w:rPr>
            </w:pPr>
            <w:r w:rsidRPr="00E641F9">
              <w:t>Revision in lesson and home learning. A timed unit test with 24 marks total (as the exam paper) will be completed in lesson.</w:t>
            </w:r>
            <w:r w:rsidR="002D7C7F">
              <w:t xml:space="preserve"> </w:t>
            </w:r>
          </w:p>
        </w:tc>
        <w:tc>
          <w:tcPr>
            <w:tcW w:w="4784" w:type="dxa"/>
            <w:tcBorders>
              <w:top w:val="single" w:sz="4" w:space="0" w:color="auto"/>
              <w:left w:val="single" w:sz="4" w:space="0" w:color="auto"/>
              <w:bottom w:val="single" w:sz="4" w:space="0" w:color="auto"/>
              <w:right w:val="single" w:sz="4" w:space="0" w:color="auto"/>
            </w:tcBorders>
          </w:tcPr>
          <w:p w14:paraId="1F23F647" w14:textId="77777777" w:rsidR="00366761" w:rsidRDefault="00D34710">
            <w:pPr>
              <w:rPr>
                <w:rFonts w:cstheme="minorHAnsi"/>
                <w:b/>
                <w:color w:val="0066FF"/>
              </w:rPr>
            </w:pPr>
            <w:r>
              <w:rPr>
                <w:rFonts w:cstheme="minorHAnsi"/>
                <w:b/>
                <w:color w:val="0066FF"/>
              </w:rPr>
              <w:t xml:space="preserve">To learn about: </w:t>
            </w:r>
          </w:p>
          <w:p w14:paraId="41ABBE69" w14:textId="77777777" w:rsidR="005F1A46" w:rsidRPr="00CF0F86" w:rsidRDefault="00CF0F86" w:rsidP="00061A4C">
            <w:pPr>
              <w:rPr>
                <w:b/>
                <w:sz w:val="26"/>
                <w:szCs w:val="26"/>
              </w:rPr>
            </w:pPr>
            <w:r>
              <w:rPr>
                <w:b/>
                <w:sz w:val="26"/>
                <w:szCs w:val="26"/>
              </w:rPr>
              <w:t xml:space="preserve">Unit 4: </w:t>
            </w:r>
            <w:r w:rsidR="00403C80">
              <w:rPr>
                <w:b/>
                <w:sz w:val="26"/>
                <w:szCs w:val="26"/>
              </w:rPr>
              <w:t>Relationships and families</w:t>
            </w:r>
          </w:p>
          <w:p w14:paraId="74B499F5" w14:textId="77777777" w:rsidR="009834BA" w:rsidRDefault="005F1A46" w:rsidP="006878F5">
            <w:pPr>
              <w:rPr>
                <w:sz w:val="24"/>
                <w:szCs w:val="24"/>
              </w:rPr>
            </w:pPr>
            <w:r w:rsidRPr="009513A9">
              <w:rPr>
                <w:sz w:val="24"/>
                <w:szCs w:val="24"/>
              </w:rPr>
              <w:t>Religi</w:t>
            </w:r>
            <w:r w:rsidR="00510C5B">
              <w:rPr>
                <w:sz w:val="24"/>
                <w:szCs w:val="24"/>
              </w:rPr>
              <w:t>ous beliefs and teachings about the nature and purpose of families</w:t>
            </w:r>
            <w:r w:rsidR="006878F5">
              <w:rPr>
                <w:sz w:val="24"/>
                <w:szCs w:val="24"/>
              </w:rPr>
              <w:t xml:space="preserve">, including procreation, stability and protection of children, and educating children in a faith. </w:t>
            </w:r>
          </w:p>
          <w:p w14:paraId="4F8347B6" w14:textId="77777777" w:rsidR="005F1A46" w:rsidRPr="009513A9" w:rsidRDefault="009834BA" w:rsidP="00061A4C">
            <w:pPr>
              <w:rPr>
                <w:sz w:val="24"/>
                <w:szCs w:val="24"/>
              </w:rPr>
            </w:pPr>
            <w:r>
              <w:rPr>
                <w:sz w:val="24"/>
                <w:szCs w:val="24"/>
              </w:rPr>
              <w:t>The</w:t>
            </w:r>
            <w:r w:rsidR="006878F5">
              <w:rPr>
                <w:sz w:val="24"/>
                <w:szCs w:val="24"/>
              </w:rPr>
              <w:t xml:space="preserve"> impact an</w:t>
            </w:r>
            <w:r>
              <w:rPr>
                <w:sz w:val="24"/>
                <w:szCs w:val="24"/>
              </w:rPr>
              <w:t>d influence in the modern world of the following should be examined:</w:t>
            </w:r>
          </w:p>
          <w:p w14:paraId="7A62E6C2" w14:textId="77777777" w:rsidR="00510C5B" w:rsidRDefault="00B00202" w:rsidP="00510C5B">
            <w:pPr>
              <w:rPr>
                <w:rFonts w:cstheme="minorHAnsi"/>
                <w:b/>
                <w:color w:val="0066FF"/>
              </w:rPr>
            </w:pPr>
            <w:r>
              <w:rPr>
                <w:sz w:val="24"/>
                <w:szCs w:val="24"/>
              </w:rPr>
              <w:t>H</w:t>
            </w:r>
            <w:r w:rsidR="005F1A46" w:rsidRPr="009513A9">
              <w:rPr>
                <w:sz w:val="24"/>
                <w:szCs w:val="24"/>
              </w:rPr>
              <w:t>um</w:t>
            </w:r>
            <w:r w:rsidR="009834BA">
              <w:rPr>
                <w:sz w:val="24"/>
                <w:szCs w:val="24"/>
              </w:rPr>
              <w:t>an sexuality,</w:t>
            </w:r>
            <w:r w:rsidR="00510C5B">
              <w:rPr>
                <w:sz w:val="24"/>
                <w:szCs w:val="24"/>
              </w:rPr>
              <w:t xml:space="preserve"> s</w:t>
            </w:r>
            <w:r w:rsidR="005F1A46" w:rsidRPr="009513A9">
              <w:rPr>
                <w:sz w:val="24"/>
                <w:szCs w:val="24"/>
              </w:rPr>
              <w:t>ex</w:t>
            </w:r>
            <w:r w:rsidR="00510C5B">
              <w:rPr>
                <w:sz w:val="24"/>
                <w:szCs w:val="24"/>
              </w:rPr>
              <w:t>ual relationships</w:t>
            </w:r>
            <w:r w:rsidR="005F1A46" w:rsidRPr="009513A9">
              <w:rPr>
                <w:sz w:val="24"/>
                <w:szCs w:val="24"/>
              </w:rPr>
              <w:t xml:space="preserve"> before and outside of marriage</w:t>
            </w:r>
            <w:r w:rsidR="00510C5B">
              <w:rPr>
                <w:sz w:val="24"/>
                <w:szCs w:val="24"/>
              </w:rPr>
              <w:t xml:space="preserve">, family planning and contraception. </w:t>
            </w:r>
            <w:r w:rsidR="005F1A46" w:rsidRPr="009513A9">
              <w:rPr>
                <w:sz w:val="24"/>
                <w:szCs w:val="24"/>
              </w:rPr>
              <w:t xml:space="preserve">Marriage, </w:t>
            </w:r>
            <w:r w:rsidR="006878F5">
              <w:rPr>
                <w:sz w:val="24"/>
                <w:szCs w:val="24"/>
              </w:rPr>
              <w:t xml:space="preserve">including same sex marriage and cohabitation, </w:t>
            </w:r>
            <w:r w:rsidR="005F1A46" w:rsidRPr="009513A9">
              <w:rPr>
                <w:sz w:val="24"/>
                <w:szCs w:val="24"/>
              </w:rPr>
              <w:t>divorce</w:t>
            </w:r>
            <w:r w:rsidR="006878F5">
              <w:rPr>
                <w:sz w:val="24"/>
                <w:szCs w:val="24"/>
              </w:rPr>
              <w:t>, including reasons for divorce</w:t>
            </w:r>
            <w:r w:rsidR="005F1A46" w:rsidRPr="009513A9">
              <w:rPr>
                <w:sz w:val="24"/>
                <w:szCs w:val="24"/>
              </w:rPr>
              <w:t xml:space="preserve"> and remarriage</w:t>
            </w:r>
            <w:r w:rsidR="00510C5B">
              <w:rPr>
                <w:sz w:val="24"/>
                <w:szCs w:val="24"/>
              </w:rPr>
              <w:t>.</w:t>
            </w:r>
            <w:r w:rsidR="006878F5">
              <w:rPr>
                <w:sz w:val="24"/>
                <w:szCs w:val="24"/>
              </w:rPr>
              <w:t xml:space="preserve"> Ethical arguments based on the sanctity of marriage and the sacredness of the vows will be studied. Contrasting perspectives in contemporary British society should be fully considered.</w:t>
            </w:r>
            <w:r w:rsidR="006878F5">
              <w:rPr>
                <w:rFonts w:ascii="Helvetica" w:hAnsi="Helvetica"/>
                <w:color w:val="4C4C4B"/>
                <w:sz w:val="20"/>
                <w:szCs w:val="20"/>
                <w:shd w:val="clear" w:color="auto" w:fill="FFFFFF"/>
              </w:rPr>
              <w:t xml:space="preserve"> </w:t>
            </w:r>
          </w:p>
          <w:p w14:paraId="3F3B91EB" w14:textId="77777777" w:rsidR="00510C5B" w:rsidRDefault="00510C5B" w:rsidP="00510C5B">
            <w:pPr>
              <w:rPr>
                <w:rFonts w:cstheme="minorHAnsi"/>
                <w:b/>
                <w:color w:val="0066FF"/>
              </w:rPr>
            </w:pPr>
          </w:p>
          <w:p w14:paraId="6B59BE82" w14:textId="77777777" w:rsidR="00366761" w:rsidRDefault="00D34710" w:rsidP="00510C5B">
            <w:pPr>
              <w:rPr>
                <w:rFonts w:cstheme="minorHAnsi"/>
                <w:b/>
                <w:color w:val="0066FF"/>
              </w:rPr>
            </w:pPr>
            <w:r>
              <w:rPr>
                <w:rFonts w:cstheme="minorHAnsi"/>
                <w:b/>
                <w:color w:val="0066FF"/>
              </w:rPr>
              <w:t xml:space="preserve">Key assessment: </w:t>
            </w:r>
          </w:p>
          <w:p w14:paraId="6CEE6EC5" w14:textId="77777777" w:rsidR="00510C5B" w:rsidRPr="00510C5B" w:rsidRDefault="00510C5B" w:rsidP="00510C5B">
            <w:pPr>
              <w:rPr>
                <w:rFonts w:cstheme="minorHAnsi"/>
              </w:rPr>
            </w:pPr>
            <w:r w:rsidRPr="00510C5B">
              <w:rPr>
                <w:rFonts w:cstheme="minorHAnsi"/>
              </w:rPr>
              <w:t>A 2 hour exam paper from AQA covering the topics studied in year 10</w:t>
            </w:r>
          </w:p>
          <w:p w14:paraId="121C6AFD" w14:textId="77777777" w:rsidR="009834BA" w:rsidRDefault="009834BA" w:rsidP="00061A4C">
            <w:pPr>
              <w:rPr>
                <w:rFonts w:cstheme="minorHAnsi"/>
                <w:b/>
                <w:color w:val="0066FF"/>
              </w:rPr>
            </w:pPr>
          </w:p>
          <w:p w14:paraId="67412348" w14:textId="77777777" w:rsidR="009513A9" w:rsidRDefault="00D34710" w:rsidP="00061A4C">
            <w:pPr>
              <w:rPr>
                <w:rFonts w:cstheme="minorHAnsi"/>
                <w:b/>
                <w:color w:val="0066FF"/>
              </w:rPr>
            </w:pPr>
            <w:r>
              <w:rPr>
                <w:rFonts w:cstheme="minorHAnsi"/>
                <w:b/>
                <w:color w:val="0066FF"/>
              </w:rPr>
              <w:t>Assessment conditions:</w:t>
            </w:r>
            <w:r w:rsidR="00403C80">
              <w:rPr>
                <w:rFonts w:cstheme="minorHAnsi"/>
                <w:b/>
                <w:color w:val="0066FF"/>
              </w:rPr>
              <w:t xml:space="preserve"> </w:t>
            </w:r>
          </w:p>
          <w:p w14:paraId="48F363E9" w14:textId="77777777" w:rsidR="00366761" w:rsidRDefault="00403C80" w:rsidP="00F86549">
            <w:pPr>
              <w:rPr>
                <w:rFonts w:cstheme="minorHAnsi"/>
              </w:rPr>
            </w:pPr>
            <w:r w:rsidRPr="009513A9">
              <w:rPr>
                <w:rFonts w:cstheme="minorHAnsi"/>
                <w:sz w:val="24"/>
                <w:szCs w:val="24"/>
              </w:rPr>
              <w:t>PPE: practice exam paper in exam conditions in the examination hall</w:t>
            </w:r>
            <w:r w:rsidR="00510C5B">
              <w:rPr>
                <w:rFonts w:cstheme="minorHAnsi"/>
                <w:sz w:val="24"/>
                <w:szCs w:val="24"/>
              </w:rPr>
              <w:t>.</w:t>
            </w:r>
            <w:r w:rsidR="00F86549">
              <w:rPr>
                <w:rFonts w:cstheme="minorHAnsi"/>
                <w:sz w:val="24"/>
                <w:szCs w:val="24"/>
              </w:rPr>
              <w:t xml:space="preserve"> </w:t>
            </w:r>
          </w:p>
        </w:tc>
      </w:tr>
    </w:tbl>
    <w:p w14:paraId="69117B13" w14:textId="77777777" w:rsidR="00BD43E3" w:rsidRPr="00BD43E3" w:rsidRDefault="00BD43E3">
      <w:pPr>
        <w:ind w:left="-284"/>
        <w:rPr>
          <w:b/>
          <w:sz w:val="8"/>
          <w:u w:val="single"/>
        </w:rPr>
      </w:pPr>
    </w:p>
    <w:p w14:paraId="5EAB82B5" w14:textId="77777777" w:rsidR="00366761" w:rsidRPr="002D7C7F" w:rsidRDefault="002D7C7F" w:rsidP="002D7C7F">
      <w:pPr>
        <w:ind w:left="-284"/>
        <w:jc w:val="center"/>
        <w:rPr>
          <w:rFonts w:cstheme="minorHAnsi"/>
          <w:b/>
          <w:color w:val="0066FF"/>
          <w:sz w:val="28"/>
          <w:szCs w:val="28"/>
          <w:u w:val="single"/>
        </w:rPr>
      </w:pPr>
      <w:r w:rsidRPr="002D7C7F">
        <w:rPr>
          <w:rFonts w:cstheme="minorHAnsi"/>
          <w:b/>
          <w:color w:val="0066FF"/>
          <w:sz w:val="28"/>
          <w:szCs w:val="28"/>
          <w:u w:val="single"/>
        </w:rPr>
        <w:lastRenderedPageBreak/>
        <w:t>Curriculum overview</w:t>
      </w:r>
      <w:r w:rsidR="00D34710" w:rsidRPr="002D7C7F">
        <w:rPr>
          <w:rFonts w:cstheme="minorHAnsi"/>
          <w:b/>
          <w:color w:val="0066FF"/>
          <w:sz w:val="28"/>
          <w:szCs w:val="28"/>
          <w:u w:val="single"/>
        </w:rPr>
        <w:t xml:space="preserve">: </w:t>
      </w:r>
      <w:r w:rsidRPr="002D7C7F">
        <w:rPr>
          <w:rFonts w:cstheme="minorHAnsi"/>
          <w:b/>
          <w:color w:val="0066FF"/>
          <w:sz w:val="28"/>
          <w:szCs w:val="28"/>
          <w:u w:val="single"/>
        </w:rPr>
        <w:t xml:space="preserve">GCSE </w:t>
      </w:r>
      <w:r w:rsidR="00300B7E" w:rsidRPr="002D7C7F">
        <w:rPr>
          <w:rFonts w:cstheme="minorHAnsi"/>
          <w:b/>
          <w:color w:val="0066FF"/>
          <w:sz w:val="28"/>
          <w:szCs w:val="28"/>
          <w:u w:val="single"/>
        </w:rPr>
        <w:t>Religious Studies</w:t>
      </w:r>
      <w:r w:rsidRPr="002D7C7F">
        <w:rPr>
          <w:rFonts w:cstheme="minorHAnsi"/>
          <w:b/>
          <w:color w:val="0066FF"/>
          <w:sz w:val="28"/>
          <w:szCs w:val="28"/>
          <w:u w:val="single"/>
        </w:rPr>
        <w:t xml:space="preserve"> Year 11</w:t>
      </w:r>
    </w:p>
    <w:p w14:paraId="74C24ECA" w14:textId="77777777" w:rsidR="00300B7E" w:rsidRPr="00BD43E3" w:rsidRDefault="00300B7E">
      <w:pPr>
        <w:ind w:left="-284"/>
        <w:rPr>
          <w:rFonts w:cstheme="minorHAnsi"/>
          <w:b/>
          <w:color w:val="0066FF"/>
          <w:sz w:val="16"/>
          <w:szCs w:val="24"/>
          <w:u w:val="single"/>
        </w:rPr>
      </w:pPr>
    </w:p>
    <w:tbl>
      <w:tblPr>
        <w:tblStyle w:val="TableGrid"/>
        <w:tblW w:w="0" w:type="auto"/>
        <w:tblInd w:w="-176" w:type="dxa"/>
        <w:tblLayout w:type="fixed"/>
        <w:tblLook w:val="04A0" w:firstRow="1" w:lastRow="0" w:firstColumn="1" w:lastColumn="0" w:noHBand="0" w:noVBand="1"/>
      </w:tblPr>
      <w:tblGrid>
        <w:gridCol w:w="4783"/>
        <w:gridCol w:w="4783"/>
        <w:gridCol w:w="4784"/>
      </w:tblGrid>
      <w:tr w:rsidR="00300B7E" w14:paraId="68FA62A0" w14:textId="77777777" w:rsidTr="00E47B34">
        <w:tc>
          <w:tcPr>
            <w:tcW w:w="4783" w:type="dxa"/>
            <w:tcBorders>
              <w:bottom w:val="single" w:sz="4" w:space="0" w:color="auto"/>
            </w:tcBorders>
            <w:shd w:val="clear" w:color="auto" w:fill="BDD6EE" w:themeFill="accent1" w:themeFillTint="66"/>
          </w:tcPr>
          <w:p w14:paraId="5D5590F2" w14:textId="77777777" w:rsidR="00300B7E" w:rsidRDefault="007345E2" w:rsidP="007345E2">
            <w:pPr>
              <w:jc w:val="center"/>
              <w:rPr>
                <w:rFonts w:cstheme="minorHAnsi"/>
                <w:b/>
                <w:color w:val="000000" w:themeColor="text1"/>
                <w:sz w:val="24"/>
                <w:szCs w:val="24"/>
              </w:rPr>
            </w:pPr>
            <w:r>
              <w:rPr>
                <w:rFonts w:cstheme="minorHAnsi"/>
                <w:b/>
                <w:color w:val="000000" w:themeColor="text1"/>
                <w:sz w:val="24"/>
                <w:szCs w:val="24"/>
              </w:rPr>
              <w:t>YEAR 11 – AUTUMN TERM</w:t>
            </w:r>
          </w:p>
        </w:tc>
        <w:tc>
          <w:tcPr>
            <w:tcW w:w="4783" w:type="dxa"/>
            <w:tcBorders>
              <w:bottom w:val="single" w:sz="4" w:space="0" w:color="auto"/>
            </w:tcBorders>
            <w:shd w:val="clear" w:color="auto" w:fill="BDD6EE" w:themeFill="accent1" w:themeFillTint="66"/>
          </w:tcPr>
          <w:p w14:paraId="36A66D9B" w14:textId="77777777" w:rsidR="00300B7E" w:rsidRDefault="007345E2" w:rsidP="00E47B34">
            <w:pPr>
              <w:jc w:val="center"/>
              <w:rPr>
                <w:rFonts w:cstheme="minorHAnsi"/>
                <w:b/>
                <w:color w:val="000000" w:themeColor="text1"/>
                <w:sz w:val="24"/>
                <w:szCs w:val="24"/>
              </w:rPr>
            </w:pPr>
            <w:r>
              <w:rPr>
                <w:rFonts w:cstheme="minorHAnsi"/>
                <w:b/>
                <w:color w:val="000000" w:themeColor="text1"/>
                <w:sz w:val="24"/>
                <w:szCs w:val="24"/>
              </w:rPr>
              <w:t xml:space="preserve">YEAR 11 – SPRING </w:t>
            </w:r>
            <w:r w:rsidR="00300B7E">
              <w:rPr>
                <w:rFonts w:cstheme="minorHAnsi"/>
                <w:b/>
                <w:color w:val="000000" w:themeColor="text1"/>
                <w:sz w:val="24"/>
                <w:szCs w:val="24"/>
              </w:rPr>
              <w:t>T</w:t>
            </w:r>
            <w:r>
              <w:rPr>
                <w:rFonts w:cstheme="minorHAnsi"/>
                <w:b/>
                <w:color w:val="000000" w:themeColor="text1"/>
                <w:sz w:val="24"/>
                <w:szCs w:val="24"/>
              </w:rPr>
              <w:t xml:space="preserve">ERM </w:t>
            </w:r>
          </w:p>
        </w:tc>
        <w:tc>
          <w:tcPr>
            <w:tcW w:w="4784" w:type="dxa"/>
            <w:tcBorders>
              <w:bottom w:val="single" w:sz="4" w:space="0" w:color="auto"/>
            </w:tcBorders>
            <w:shd w:val="clear" w:color="auto" w:fill="BDD6EE" w:themeFill="accent1" w:themeFillTint="66"/>
          </w:tcPr>
          <w:p w14:paraId="29C7970C" w14:textId="77777777" w:rsidR="00300B7E" w:rsidRDefault="007345E2" w:rsidP="00E47B34">
            <w:pPr>
              <w:jc w:val="center"/>
              <w:rPr>
                <w:rFonts w:cstheme="minorHAnsi"/>
                <w:b/>
                <w:sz w:val="24"/>
                <w:szCs w:val="24"/>
              </w:rPr>
            </w:pPr>
            <w:r>
              <w:rPr>
                <w:rFonts w:cstheme="minorHAnsi"/>
                <w:b/>
                <w:sz w:val="24"/>
                <w:szCs w:val="24"/>
              </w:rPr>
              <w:t xml:space="preserve">YEAR 11 – SUMMER TERM </w:t>
            </w:r>
          </w:p>
        </w:tc>
      </w:tr>
      <w:tr w:rsidR="00B00202" w14:paraId="1BE0785A" w14:textId="77777777" w:rsidTr="008116F3">
        <w:tc>
          <w:tcPr>
            <w:tcW w:w="4783" w:type="dxa"/>
            <w:tcBorders>
              <w:top w:val="single" w:sz="4" w:space="0" w:color="auto"/>
              <w:bottom w:val="single" w:sz="4" w:space="0" w:color="auto"/>
              <w:right w:val="single" w:sz="4" w:space="0" w:color="auto"/>
            </w:tcBorders>
          </w:tcPr>
          <w:p w14:paraId="68A687F6" w14:textId="77777777" w:rsidR="00B00202" w:rsidRDefault="00B00202" w:rsidP="00B00202">
            <w:pPr>
              <w:rPr>
                <w:rFonts w:cstheme="minorHAnsi"/>
                <w:b/>
                <w:color w:val="0066FF"/>
              </w:rPr>
            </w:pPr>
          </w:p>
          <w:p w14:paraId="57BAE186" w14:textId="77777777" w:rsidR="00B00202" w:rsidRDefault="00B00202" w:rsidP="00B00202">
            <w:pPr>
              <w:rPr>
                <w:rFonts w:cstheme="minorHAnsi"/>
                <w:b/>
                <w:color w:val="0066FF"/>
              </w:rPr>
            </w:pPr>
            <w:r>
              <w:rPr>
                <w:rFonts w:cstheme="minorHAnsi"/>
                <w:b/>
                <w:color w:val="0066FF"/>
              </w:rPr>
              <w:t>To learn about:</w:t>
            </w:r>
          </w:p>
          <w:p w14:paraId="376AC6DE" w14:textId="77777777" w:rsidR="00B00202" w:rsidRDefault="00B00202" w:rsidP="00B00202">
            <w:pPr>
              <w:jc w:val="center"/>
              <w:rPr>
                <w:b/>
                <w:sz w:val="26"/>
                <w:szCs w:val="26"/>
              </w:rPr>
            </w:pPr>
            <w:r>
              <w:rPr>
                <w:rFonts w:cstheme="minorHAnsi"/>
                <w:b/>
                <w:color w:val="0066FF"/>
              </w:rPr>
              <w:t xml:space="preserve"> </w:t>
            </w:r>
            <w:r w:rsidRPr="00B00202">
              <w:rPr>
                <w:b/>
                <w:sz w:val="26"/>
                <w:szCs w:val="26"/>
              </w:rPr>
              <w:t>Unit 5 – ‘Human rights and social justice’.</w:t>
            </w:r>
          </w:p>
          <w:p w14:paraId="165C0FCA" w14:textId="77777777" w:rsidR="002F2D7F" w:rsidRPr="007A6406" w:rsidRDefault="007A6406" w:rsidP="00372CE0">
            <w:r w:rsidRPr="007A6406">
              <w:t>Religious teachings and ethical arguments from Christianity and Islam in relation to issues of human rights, including equality, prejudice and discrimination and social justice.</w:t>
            </w:r>
            <w:r w:rsidR="002F2D7F">
              <w:t xml:space="preserve"> Scriptural teachings will be learnt for evaluation questions.</w:t>
            </w:r>
          </w:p>
          <w:p w14:paraId="64D66364" w14:textId="77777777" w:rsidR="0095057F" w:rsidRDefault="007A6406" w:rsidP="00372CE0">
            <w:r>
              <w:t xml:space="preserve">Within this topic there will be emphasis on the status of women in religion, </w:t>
            </w:r>
            <w:r w:rsidR="00124CAB">
              <w:t xml:space="preserve">freedom of belief and religious expression, </w:t>
            </w:r>
            <w:r>
              <w:t>sexual equality, racism and the uses of wealth.</w:t>
            </w:r>
          </w:p>
          <w:p w14:paraId="0FAFD736" w14:textId="77777777" w:rsidR="007A6406" w:rsidRPr="007A6406" w:rsidRDefault="007A6406" w:rsidP="00372CE0">
            <w:r w:rsidRPr="007A6406">
              <w:t>Wealth: attitudes to wealth, uses of wealth and the responsibility of wealth. Exploitation of poor, for example fair pay, excessive interest on loans, people-trafficking and living in poverty.</w:t>
            </w:r>
            <w:r w:rsidR="002F2D7F">
              <w:t xml:space="preserve"> </w:t>
            </w:r>
          </w:p>
          <w:p w14:paraId="67DFEAF6" w14:textId="77777777" w:rsidR="00D03C19" w:rsidRDefault="00D03C19" w:rsidP="00D03C19">
            <w:pPr>
              <w:rPr>
                <w:b/>
                <w:sz w:val="26"/>
                <w:szCs w:val="26"/>
              </w:rPr>
            </w:pPr>
            <w:r>
              <w:rPr>
                <w:b/>
                <w:sz w:val="26"/>
                <w:szCs w:val="26"/>
              </w:rPr>
              <w:t>Unit 6 - ‘Religious</w:t>
            </w:r>
            <w:r w:rsidRPr="00B00202">
              <w:rPr>
                <w:b/>
                <w:sz w:val="26"/>
                <w:szCs w:val="26"/>
              </w:rPr>
              <w:t xml:space="preserve"> Practices.’</w:t>
            </w:r>
            <w:r>
              <w:rPr>
                <w:b/>
                <w:sz w:val="26"/>
                <w:szCs w:val="26"/>
              </w:rPr>
              <w:t xml:space="preserve"> Key beliefs and practices of Christianity:</w:t>
            </w:r>
          </w:p>
          <w:p w14:paraId="1445CFFD" w14:textId="245172C6" w:rsidR="00D03C19" w:rsidRDefault="00D03C19" w:rsidP="00D03C19">
            <w:pPr>
              <w:spacing w:after="30"/>
              <w:textAlignment w:val="baseline"/>
              <w:rPr>
                <w:rFonts w:eastAsia="Times New Roman" w:cstheme="minorHAnsi"/>
                <w:lang w:eastAsia="en-GB"/>
              </w:rPr>
            </w:pPr>
            <w:r w:rsidRPr="00586AE2">
              <w:t>Religious beliefs and teachings about different forms of worship and their significance (liturgical and non-liturgical), prayer and its significance, including the use of the Bibl</w:t>
            </w:r>
            <w:r>
              <w:t xml:space="preserve">e in private and public worship and </w:t>
            </w:r>
            <w:r w:rsidRPr="0095057F">
              <w:rPr>
                <w:rFonts w:eastAsia="Times New Roman" w:cstheme="minorHAnsi"/>
                <w:lang w:eastAsia="en-GB"/>
              </w:rPr>
              <w:t xml:space="preserve">the </w:t>
            </w:r>
            <w:r>
              <w:rPr>
                <w:rFonts w:eastAsia="Times New Roman" w:cstheme="minorHAnsi"/>
                <w:lang w:eastAsia="en-GB"/>
              </w:rPr>
              <w:t>religious sacraments of child</w:t>
            </w:r>
            <w:r w:rsidRPr="0095057F">
              <w:rPr>
                <w:rFonts w:eastAsia="Times New Roman" w:cstheme="minorHAnsi"/>
                <w:lang w:eastAsia="en-GB"/>
              </w:rPr>
              <w:t xml:space="preserve"> and adult baptism</w:t>
            </w:r>
            <w:r>
              <w:rPr>
                <w:rFonts w:eastAsia="Times New Roman" w:cstheme="minorHAnsi"/>
                <w:lang w:eastAsia="en-GB"/>
              </w:rPr>
              <w:t xml:space="preserve"> and the holy eucharist/holy communion. </w:t>
            </w:r>
          </w:p>
          <w:p w14:paraId="7AC7FDA2" w14:textId="77777777" w:rsidR="00B67BBC" w:rsidRPr="0095057F" w:rsidRDefault="00B67BBC" w:rsidP="00B67BBC">
            <w:pPr>
              <w:spacing w:after="30"/>
              <w:textAlignment w:val="baseline"/>
              <w:rPr>
                <w:rFonts w:eastAsia="Times New Roman" w:cstheme="minorHAnsi"/>
                <w:lang w:eastAsia="en-GB"/>
              </w:rPr>
            </w:pPr>
            <w:r>
              <w:rPr>
                <w:rFonts w:eastAsia="Times New Roman" w:cstheme="minorHAnsi"/>
                <w:lang w:eastAsia="en-GB"/>
              </w:rPr>
              <w:t>The role and importance of pilgrimage and special celebrations will be considered, including pilgrimage to Lourdes and Iona and the festivals of Christmas and Easter. The role of the church and missionary work: including local community work/worldwide church. How does the church work for reconciliation and persecution? What is the purpose of CAFOD and Christian Aid?</w:t>
            </w:r>
          </w:p>
          <w:p w14:paraId="63ACE487" w14:textId="77777777" w:rsidR="00B67BBC" w:rsidRDefault="00B67BBC" w:rsidP="00D03C19">
            <w:pPr>
              <w:spacing w:after="30"/>
              <w:textAlignment w:val="baseline"/>
              <w:rPr>
                <w:rFonts w:eastAsia="Times New Roman" w:cstheme="minorHAnsi"/>
                <w:lang w:eastAsia="en-GB"/>
              </w:rPr>
            </w:pPr>
          </w:p>
          <w:p w14:paraId="5548D09C" w14:textId="77777777" w:rsidR="00D23999" w:rsidRPr="00510C5B" w:rsidRDefault="00B00202" w:rsidP="00D23999">
            <w:pPr>
              <w:rPr>
                <w:rFonts w:cstheme="minorHAnsi"/>
              </w:rPr>
            </w:pPr>
            <w:r>
              <w:rPr>
                <w:rFonts w:cstheme="minorHAnsi"/>
                <w:b/>
                <w:color w:val="0066FF"/>
              </w:rPr>
              <w:t xml:space="preserve">Key assessment: </w:t>
            </w:r>
            <w:r w:rsidR="00D23999" w:rsidRPr="00510C5B">
              <w:rPr>
                <w:rFonts w:cstheme="minorHAnsi"/>
              </w:rPr>
              <w:t>A 2 hour exam paper from AQA covering the topics studied in year 10</w:t>
            </w:r>
            <w:r w:rsidR="00D23999">
              <w:rPr>
                <w:rFonts w:cstheme="minorHAnsi"/>
              </w:rPr>
              <w:t xml:space="preserve"> and year 11 – autumn term.</w:t>
            </w:r>
            <w:r w:rsidR="00335E1B">
              <w:rPr>
                <w:rFonts w:cstheme="minorHAnsi"/>
              </w:rPr>
              <w:t xml:space="preserve"> PPE practice exam paper.</w:t>
            </w:r>
          </w:p>
          <w:p w14:paraId="6577D73F" w14:textId="77777777" w:rsidR="00D23999" w:rsidRDefault="00B00202" w:rsidP="00B00202">
            <w:r>
              <w:rPr>
                <w:rFonts w:cstheme="minorHAnsi"/>
                <w:b/>
                <w:color w:val="0066FF"/>
              </w:rPr>
              <w:t>Assessment conditions:</w:t>
            </w:r>
            <w:r w:rsidR="00D23999">
              <w:rPr>
                <w:rFonts w:cstheme="minorHAnsi"/>
                <w:b/>
                <w:color w:val="0066FF"/>
              </w:rPr>
              <w:t xml:space="preserve"> </w:t>
            </w:r>
            <w:r w:rsidR="00D23999" w:rsidRPr="00E641F9">
              <w:t>Revision in lesson and home learning. A timed unit test with 24 marks total (as the exam paper) will be completed in lesson.</w:t>
            </w:r>
            <w:r w:rsidR="00D23999">
              <w:t xml:space="preserve"> </w:t>
            </w:r>
          </w:p>
          <w:p w14:paraId="41897F47" w14:textId="77777777" w:rsidR="00B00202" w:rsidRDefault="00B00202" w:rsidP="00D23999">
            <w:pPr>
              <w:rPr>
                <w:rFonts w:cstheme="minorHAnsi"/>
                <w:b/>
                <w:u w:val="single"/>
              </w:rPr>
            </w:pPr>
          </w:p>
        </w:tc>
        <w:tc>
          <w:tcPr>
            <w:tcW w:w="4783" w:type="dxa"/>
            <w:tcBorders>
              <w:top w:val="single" w:sz="4" w:space="0" w:color="auto"/>
              <w:left w:val="single" w:sz="4" w:space="0" w:color="auto"/>
              <w:bottom w:val="single" w:sz="4" w:space="0" w:color="auto"/>
              <w:right w:val="single" w:sz="4" w:space="0" w:color="auto"/>
            </w:tcBorders>
          </w:tcPr>
          <w:p w14:paraId="52E49624" w14:textId="77777777" w:rsidR="00B00202" w:rsidRDefault="00B00202" w:rsidP="00B00202">
            <w:pPr>
              <w:rPr>
                <w:rFonts w:cstheme="minorHAnsi"/>
                <w:b/>
                <w:color w:val="0066FF"/>
              </w:rPr>
            </w:pPr>
          </w:p>
          <w:p w14:paraId="2660CAA2" w14:textId="77777777" w:rsidR="00B00202" w:rsidRDefault="00B00202" w:rsidP="00B00202">
            <w:pPr>
              <w:rPr>
                <w:rFonts w:cstheme="minorHAnsi"/>
                <w:b/>
                <w:color w:val="0066FF"/>
              </w:rPr>
            </w:pPr>
            <w:r>
              <w:rPr>
                <w:rFonts w:cstheme="minorHAnsi"/>
                <w:b/>
                <w:color w:val="0066FF"/>
              </w:rPr>
              <w:t xml:space="preserve">To learn about: </w:t>
            </w:r>
          </w:p>
          <w:p w14:paraId="3EE6D94C" w14:textId="77777777" w:rsidR="00335E1B" w:rsidRPr="00D23999" w:rsidRDefault="00335E1B" w:rsidP="00335E1B">
            <w:pPr>
              <w:rPr>
                <w:rFonts w:cstheme="minorHAnsi"/>
                <w:b/>
              </w:rPr>
            </w:pPr>
            <w:r w:rsidRPr="00B00202">
              <w:rPr>
                <w:b/>
                <w:sz w:val="26"/>
                <w:szCs w:val="26"/>
              </w:rPr>
              <w:t xml:space="preserve">Unit 7 – </w:t>
            </w:r>
            <w:r>
              <w:rPr>
                <w:b/>
                <w:sz w:val="26"/>
                <w:szCs w:val="26"/>
              </w:rPr>
              <w:t xml:space="preserve">‘Religious Practices’, </w:t>
            </w:r>
            <w:r w:rsidRPr="00B00202">
              <w:rPr>
                <w:b/>
                <w:sz w:val="26"/>
                <w:szCs w:val="26"/>
              </w:rPr>
              <w:t>Key belief</w:t>
            </w:r>
            <w:r>
              <w:rPr>
                <w:b/>
                <w:sz w:val="26"/>
                <w:szCs w:val="26"/>
              </w:rPr>
              <w:t xml:space="preserve">s and practices of Islam: </w:t>
            </w:r>
            <w:r w:rsidRPr="00D23999">
              <w:rPr>
                <w:rFonts w:eastAsia="Times New Roman" w:cstheme="minorHAnsi"/>
                <w:lang w:eastAsia="en-GB"/>
              </w:rPr>
              <w:t xml:space="preserve">Religious beliefs and teachings about different forms of Islamic worship and their significance. The Five Pillars of Islam:  Shahadah: declaration of faith, Salah and its significance: how and why Muslims, Sawm: the role and significance of fasting during the month of Ramadan including origins, duties, the exceptions and their reasons, </w:t>
            </w:r>
            <w:proofErr w:type="spellStart"/>
            <w:r w:rsidRPr="00D23999">
              <w:rPr>
                <w:rFonts w:eastAsia="Times New Roman" w:cstheme="minorHAnsi"/>
                <w:lang w:eastAsia="en-GB"/>
              </w:rPr>
              <w:t>Zakah</w:t>
            </w:r>
            <w:proofErr w:type="spellEnd"/>
            <w:r w:rsidRPr="00D23999">
              <w:rPr>
                <w:rFonts w:eastAsia="Times New Roman" w:cstheme="minorHAnsi"/>
                <w:lang w:eastAsia="en-GB"/>
              </w:rPr>
              <w:t xml:space="preserve">: the role and significance of giving </w:t>
            </w:r>
            <w:r>
              <w:rPr>
                <w:rFonts w:eastAsia="Times New Roman" w:cstheme="minorHAnsi"/>
                <w:lang w:eastAsia="en-GB"/>
              </w:rPr>
              <w:t xml:space="preserve">to charity, </w:t>
            </w:r>
            <w:r w:rsidRPr="00D23999">
              <w:rPr>
                <w:rFonts w:eastAsia="Times New Roman" w:cstheme="minorHAnsi"/>
                <w:lang w:eastAsia="en-GB"/>
              </w:rPr>
              <w:t>Hajj: the role and significance of the pilgrima</w:t>
            </w:r>
            <w:r>
              <w:rPr>
                <w:rFonts w:eastAsia="Times New Roman" w:cstheme="minorHAnsi"/>
                <w:lang w:eastAsia="en-GB"/>
              </w:rPr>
              <w:t xml:space="preserve">ge to Makkah including </w:t>
            </w:r>
            <w:r w:rsidRPr="00D23999">
              <w:rPr>
                <w:rFonts w:eastAsia="Times New Roman" w:cstheme="minorHAnsi"/>
                <w:lang w:eastAsia="en-GB"/>
              </w:rPr>
              <w:t>how hajj is performed</w:t>
            </w:r>
            <w:r>
              <w:rPr>
                <w:rFonts w:eastAsia="Times New Roman" w:cstheme="minorHAnsi"/>
                <w:lang w:eastAsia="en-GB"/>
              </w:rPr>
              <w:t>.</w:t>
            </w:r>
            <w:r w:rsidRPr="00D23999">
              <w:rPr>
                <w:rFonts w:eastAsia="Times New Roman" w:cstheme="minorHAnsi"/>
                <w:lang w:eastAsia="en-GB"/>
              </w:rPr>
              <w:t xml:space="preserve"> </w:t>
            </w:r>
            <w:r>
              <w:rPr>
                <w:rFonts w:eastAsia="Times New Roman" w:cstheme="minorHAnsi"/>
                <w:lang w:eastAsia="en-GB"/>
              </w:rPr>
              <w:t xml:space="preserve"> </w:t>
            </w:r>
            <w:r w:rsidRPr="00D23999">
              <w:rPr>
                <w:rFonts w:eastAsia="Times New Roman" w:cstheme="minorHAnsi"/>
                <w:lang w:eastAsia="en-GB"/>
              </w:rPr>
              <w:t xml:space="preserve">Festivals and their importance for Muslims in </w:t>
            </w:r>
            <w:r>
              <w:rPr>
                <w:rFonts w:eastAsia="Times New Roman" w:cstheme="minorHAnsi"/>
                <w:lang w:eastAsia="en-GB"/>
              </w:rPr>
              <w:t>the UK</w:t>
            </w:r>
            <w:r w:rsidRPr="00D23999">
              <w:rPr>
                <w:rFonts w:eastAsia="Times New Roman" w:cstheme="minorHAnsi"/>
                <w:lang w:eastAsia="en-GB"/>
              </w:rPr>
              <w:t xml:space="preserve"> today, inclu</w:t>
            </w:r>
            <w:r>
              <w:rPr>
                <w:rFonts w:eastAsia="Times New Roman" w:cstheme="minorHAnsi"/>
                <w:lang w:eastAsia="en-GB"/>
              </w:rPr>
              <w:t>ding Ei</w:t>
            </w:r>
            <w:r w:rsidRPr="00D23999">
              <w:rPr>
                <w:rFonts w:eastAsia="Times New Roman" w:cstheme="minorHAnsi"/>
                <w:lang w:eastAsia="en-GB"/>
              </w:rPr>
              <w:t xml:space="preserve">d. </w:t>
            </w:r>
            <w:r>
              <w:rPr>
                <w:rFonts w:eastAsia="Times New Roman" w:cstheme="minorHAnsi"/>
                <w:lang w:eastAsia="en-GB"/>
              </w:rPr>
              <w:t xml:space="preserve"> </w:t>
            </w:r>
            <w:r w:rsidRPr="00D23999">
              <w:rPr>
                <w:rFonts w:eastAsia="Times New Roman" w:cstheme="minorHAnsi"/>
                <w:lang w:eastAsia="en-GB"/>
              </w:rPr>
              <w:t>Jihad: different understandings of jihad: the meaning and significance of greater and lesser jihad.</w:t>
            </w:r>
          </w:p>
          <w:p w14:paraId="05E1000E" w14:textId="77777777" w:rsidR="00B00202" w:rsidRDefault="00B00202" w:rsidP="00BD5AC5">
            <w:r>
              <w:rPr>
                <w:rFonts w:cstheme="minorHAnsi"/>
                <w:b/>
                <w:color w:val="0066FF"/>
              </w:rPr>
              <w:t xml:space="preserve">Key assessment: </w:t>
            </w:r>
            <w:r w:rsidR="00D23999" w:rsidRPr="00E641F9">
              <w:t xml:space="preserve">Revision in lesson and home learning. </w:t>
            </w:r>
            <w:r w:rsidR="00D23999">
              <w:t>A 12 mark question will be peer assessed in a paired activity.</w:t>
            </w:r>
            <w:r w:rsidR="00BD5AC5">
              <w:t xml:space="preserve"> </w:t>
            </w:r>
            <w:r w:rsidR="00335E1B">
              <w:rPr>
                <w:rFonts w:cstheme="minorHAnsi"/>
                <w:b/>
                <w:color w:val="0066FF"/>
              </w:rPr>
              <w:t>A</w:t>
            </w:r>
            <w:r>
              <w:rPr>
                <w:rFonts w:cstheme="minorHAnsi"/>
                <w:b/>
                <w:color w:val="0066FF"/>
              </w:rPr>
              <w:t>ssessment conditions:</w:t>
            </w:r>
            <w:r w:rsidR="00D23999">
              <w:rPr>
                <w:rFonts w:cstheme="minorHAnsi"/>
                <w:b/>
                <w:color w:val="0066FF"/>
              </w:rPr>
              <w:t xml:space="preserve"> </w:t>
            </w:r>
            <w:r w:rsidR="00D23999">
              <w:t xml:space="preserve">12 mark questions will be completed in timed conditions. </w:t>
            </w:r>
            <w:r w:rsidR="00335E1B">
              <w:t>Revision booklet.</w:t>
            </w:r>
          </w:p>
          <w:p w14:paraId="5D033B84" w14:textId="77777777" w:rsidR="00B67BBC" w:rsidRDefault="00B67BBC" w:rsidP="00BD5AC5"/>
          <w:p w14:paraId="600F2878" w14:textId="77777777" w:rsidR="00B67BBC" w:rsidRDefault="00B67BBC" w:rsidP="00B67BBC">
            <w:pPr>
              <w:rPr>
                <w:rFonts w:cstheme="minorHAnsi"/>
                <w:b/>
                <w:color w:val="0066FF"/>
              </w:rPr>
            </w:pPr>
            <w:r>
              <w:rPr>
                <w:rFonts w:cstheme="minorHAnsi"/>
                <w:b/>
                <w:color w:val="0066FF"/>
              </w:rPr>
              <w:t xml:space="preserve">To learn about: </w:t>
            </w:r>
          </w:p>
          <w:p w14:paraId="392B0C15" w14:textId="1D93F918" w:rsidR="00B67BBC" w:rsidRDefault="00B67BBC" w:rsidP="00BD5AC5">
            <w:pPr>
              <w:rPr>
                <w:rFonts w:cstheme="minorHAnsi"/>
                <w:b/>
              </w:rPr>
            </w:pPr>
            <w:r>
              <w:rPr>
                <w:b/>
                <w:sz w:val="26"/>
                <w:szCs w:val="26"/>
              </w:rPr>
              <w:t>Start of revision of all units covered during the KS4 for f</w:t>
            </w:r>
            <w:r w:rsidRPr="00B67BBC">
              <w:rPr>
                <w:b/>
                <w:sz w:val="26"/>
                <w:szCs w:val="26"/>
              </w:rPr>
              <w:t>inal examination preparation</w:t>
            </w:r>
            <w:r>
              <w:rPr>
                <w:b/>
                <w:sz w:val="26"/>
                <w:szCs w:val="26"/>
              </w:rPr>
              <w:t>,</w:t>
            </w:r>
          </w:p>
        </w:tc>
        <w:tc>
          <w:tcPr>
            <w:tcW w:w="4784" w:type="dxa"/>
          </w:tcPr>
          <w:p w14:paraId="437B4271" w14:textId="77777777" w:rsidR="00B00202" w:rsidRDefault="00B00202" w:rsidP="00B00202">
            <w:pPr>
              <w:jc w:val="center"/>
              <w:rPr>
                <w:b/>
                <w:sz w:val="26"/>
                <w:szCs w:val="26"/>
                <w:highlight w:val="yellow"/>
              </w:rPr>
            </w:pPr>
          </w:p>
          <w:p w14:paraId="6AB0C775" w14:textId="4ECE6B28" w:rsidR="00B00202" w:rsidRDefault="00B00202" w:rsidP="00B00202">
            <w:pPr>
              <w:rPr>
                <w:rFonts w:cstheme="minorHAnsi"/>
                <w:b/>
                <w:color w:val="0066FF"/>
              </w:rPr>
            </w:pPr>
            <w:r>
              <w:rPr>
                <w:rFonts w:cstheme="minorHAnsi"/>
                <w:b/>
                <w:color w:val="0066FF"/>
              </w:rPr>
              <w:t xml:space="preserve">To learn about: </w:t>
            </w:r>
          </w:p>
          <w:p w14:paraId="5FF1C575" w14:textId="5930F0DE" w:rsidR="00B67BBC" w:rsidRDefault="00B67BBC" w:rsidP="00B00202">
            <w:pPr>
              <w:rPr>
                <w:rFonts w:cstheme="minorHAnsi"/>
                <w:b/>
                <w:color w:val="0066FF"/>
              </w:rPr>
            </w:pPr>
          </w:p>
          <w:p w14:paraId="45956CE9" w14:textId="2503CB1E" w:rsidR="00B67BBC" w:rsidRDefault="00B67BBC" w:rsidP="00B00202">
            <w:pPr>
              <w:rPr>
                <w:rFonts w:cstheme="minorHAnsi"/>
                <w:b/>
                <w:color w:val="0066FF"/>
              </w:rPr>
            </w:pPr>
            <w:r>
              <w:rPr>
                <w:b/>
                <w:sz w:val="26"/>
                <w:szCs w:val="26"/>
              </w:rPr>
              <w:t>Continued revision of all units covered during the KS4 for f</w:t>
            </w:r>
            <w:r w:rsidRPr="00B67BBC">
              <w:rPr>
                <w:b/>
                <w:sz w:val="26"/>
                <w:szCs w:val="26"/>
              </w:rPr>
              <w:t>inal examination preparation.</w:t>
            </w:r>
          </w:p>
          <w:p w14:paraId="1EFE466D" w14:textId="11A39942" w:rsidR="00B00202" w:rsidRPr="00AD3219" w:rsidRDefault="00D23999" w:rsidP="00D23999">
            <w:pPr>
              <w:rPr>
                <w:sz w:val="26"/>
                <w:szCs w:val="26"/>
                <w:highlight w:val="yellow"/>
              </w:rPr>
            </w:pPr>
            <w:r>
              <w:rPr>
                <w:rFonts w:cstheme="minorHAnsi"/>
              </w:rPr>
              <w:t xml:space="preserve"> </w:t>
            </w:r>
          </w:p>
        </w:tc>
      </w:tr>
    </w:tbl>
    <w:p w14:paraId="0D75C361" w14:textId="77777777" w:rsidR="00366761" w:rsidRPr="00BD43E3" w:rsidRDefault="00366761" w:rsidP="00300B7E">
      <w:pPr>
        <w:rPr>
          <w:sz w:val="18"/>
        </w:rPr>
      </w:pPr>
    </w:p>
    <w:sectPr w:rsidR="00366761" w:rsidRPr="00BD43E3" w:rsidSect="00300B7E">
      <w:headerReference w:type="first" r:id="rId10"/>
      <w:pgSz w:w="16838" w:h="11906" w:orient="landscape" w:code="9"/>
      <w:pgMar w:top="851" w:right="720" w:bottom="720"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4DE7" w14:textId="77777777" w:rsidR="00F82F9C" w:rsidRDefault="00F82F9C">
      <w:pPr>
        <w:spacing w:after="0" w:line="240" w:lineRule="auto"/>
      </w:pPr>
      <w:r>
        <w:separator/>
      </w:r>
    </w:p>
  </w:endnote>
  <w:endnote w:type="continuationSeparator" w:id="0">
    <w:p w14:paraId="34D612CE" w14:textId="77777777" w:rsidR="00F82F9C" w:rsidRDefault="00F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2D5D" w14:textId="77777777" w:rsidR="00F82F9C" w:rsidRDefault="00F82F9C">
      <w:pPr>
        <w:spacing w:after="0" w:line="240" w:lineRule="auto"/>
      </w:pPr>
      <w:r>
        <w:separator/>
      </w:r>
    </w:p>
  </w:footnote>
  <w:footnote w:type="continuationSeparator" w:id="0">
    <w:p w14:paraId="2B3B7585" w14:textId="77777777" w:rsidR="00F82F9C" w:rsidRDefault="00F82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6CD" w14:textId="77777777" w:rsidR="00E47B34" w:rsidRDefault="00E47B34">
    <w:pPr>
      <w:pStyle w:val="Header"/>
      <w:tabs>
        <w:tab w:val="clear" w:pos="4513"/>
        <w:tab w:val="clear" w:pos="9026"/>
        <w:tab w:val="left" w:pos="9042"/>
      </w:tabs>
      <w:rPr>
        <w:rFonts w:asciiTheme="majorHAnsi" w:hAnsiTheme="majorHAnsi" w:cstheme="majorHAnsi"/>
        <w:b/>
        <w:sz w:val="44"/>
      </w:rPr>
    </w:pPr>
    <w:r>
      <w:rPr>
        <w:rFonts w:asciiTheme="majorHAnsi" w:hAnsiTheme="majorHAnsi" w:cstheme="majorHAnsi"/>
        <w:b/>
        <w:noProof/>
        <w:sz w:val="44"/>
        <w:lang w:eastAsia="en-GB"/>
      </w:rPr>
      <w:drawing>
        <wp:anchor distT="0" distB="0" distL="114300" distR="114300" simplePos="0" relativeHeight="251659264" behindDoc="1" locked="0" layoutInCell="1" allowOverlap="1" wp14:anchorId="4288465D" wp14:editId="0100250C">
          <wp:simplePos x="0" y="0"/>
          <wp:positionH relativeFrom="column">
            <wp:posOffset>8552815</wp:posOffset>
          </wp:positionH>
          <wp:positionV relativeFrom="paragraph">
            <wp:posOffset>-180001</wp:posOffset>
          </wp:positionV>
          <wp:extent cx="808074" cy="7460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S_Logo_300dpi_B&amp;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8074" cy="746033"/>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mc:AlternateContent>
        <mc:Choice Requires="wps">
          <w:drawing>
            <wp:anchor distT="0" distB="0" distL="114300" distR="114300" simplePos="0" relativeHeight="251660288" behindDoc="0" locked="0" layoutInCell="1" allowOverlap="1" wp14:anchorId="7D99E6DE" wp14:editId="143AC49E">
              <wp:simplePos x="0" y="0"/>
              <wp:positionH relativeFrom="column">
                <wp:posOffset>-42958</wp:posOffset>
              </wp:positionH>
              <wp:positionV relativeFrom="paragraph">
                <wp:posOffset>345307</wp:posOffset>
              </wp:positionV>
              <wp:extent cx="8591107"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8591107"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27.2pt" to="673.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" strokecolor="windowText" strokeweight="1.5pt">
              <v:stroke joinstyle="miter"/>
            </v:line>
          </w:pict>
        </mc:Fallback>
      </mc:AlternateContent>
    </w:r>
    <w:r>
      <w:rPr>
        <w:rFonts w:asciiTheme="majorHAnsi" w:hAnsiTheme="majorHAnsi" w:cstheme="majorHAnsi"/>
        <w:b/>
        <w:sz w:val="44"/>
      </w:rPr>
      <w:t>The Earls High School</w:t>
    </w:r>
  </w:p>
  <w:p w14:paraId="76625591" w14:textId="77777777" w:rsidR="00E47B34" w:rsidRDefault="00E4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0B0"/>
    <w:multiLevelType w:val="hybridMultilevel"/>
    <w:tmpl w:val="B88A17F2"/>
    <w:lvl w:ilvl="0" w:tplc="CB1A50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0E3D"/>
    <w:multiLevelType w:val="multilevel"/>
    <w:tmpl w:val="CB868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53BDB"/>
    <w:multiLevelType w:val="multilevel"/>
    <w:tmpl w:val="0F2ED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15AD0"/>
    <w:multiLevelType w:val="hybridMultilevel"/>
    <w:tmpl w:val="537E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84FF0"/>
    <w:multiLevelType w:val="hybridMultilevel"/>
    <w:tmpl w:val="BA861CEA"/>
    <w:lvl w:ilvl="0" w:tplc="E86ABB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F4D2B"/>
    <w:multiLevelType w:val="multilevel"/>
    <w:tmpl w:val="56F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61325"/>
    <w:multiLevelType w:val="hybridMultilevel"/>
    <w:tmpl w:val="44D4D77E"/>
    <w:lvl w:ilvl="0" w:tplc="77D0DF44">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E0EAB40">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5F2FD3C">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6407B6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61AE38E">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45A3A82">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6FEF7CE">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7CE660E">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BF22D1A">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6349A6"/>
    <w:multiLevelType w:val="hybridMultilevel"/>
    <w:tmpl w:val="5A7E0662"/>
    <w:lvl w:ilvl="0" w:tplc="26003378">
      <w:start w:val="1"/>
      <w:numFmt w:val="bullet"/>
      <w:lvlText w:val="•"/>
      <w:lvlJc w:val="left"/>
      <w:pPr>
        <w:tabs>
          <w:tab w:val="num" w:pos="720"/>
        </w:tabs>
        <w:ind w:left="720" w:hanging="360"/>
      </w:pPr>
      <w:rPr>
        <w:rFonts w:ascii="Arial" w:hAnsi="Arial" w:hint="default"/>
      </w:rPr>
    </w:lvl>
    <w:lvl w:ilvl="1" w:tplc="103E9F26" w:tentative="1">
      <w:start w:val="1"/>
      <w:numFmt w:val="bullet"/>
      <w:lvlText w:val="•"/>
      <w:lvlJc w:val="left"/>
      <w:pPr>
        <w:tabs>
          <w:tab w:val="num" w:pos="1440"/>
        </w:tabs>
        <w:ind w:left="1440" w:hanging="360"/>
      </w:pPr>
      <w:rPr>
        <w:rFonts w:ascii="Arial" w:hAnsi="Arial" w:hint="default"/>
      </w:rPr>
    </w:lvl>
    <w:lvl w:ilvl="2" w:tplc="251AC6DA" w:tentative="1">
      <w:start w:val="1"/>
      <w:numFmt w:val="bullet"/>
      <w:lvlText w:val="•"/>
      <w:lvlJc w:val="left"/>
      <w:pPr>
        <w:tabs>
          <w:tab w:val="num" w:pos="2160"/>
        </w:tabs>
        <w:ind w:left="2160" w:hanging="360"/>
      </w:pPr>
      <w:rPr>
        <w:rFonts w:ascii="Arial" w:hAnsi="Arial" w:hint="default"/>
      </w:rPr>
    </w:lvl>
    <w:lvl w:ilvl="3" w:tplc="1CAAFA1C" w:tentative="1">
      <w:start w:val="1"/>
      <w:numFmt w:val="bullet"/>
      <w:lvlText w:val="•"/>
      <w:lvlJc w:val="left"/>
      <w:pPr>
        <w:tabs>
          <w:tab w:val="num" w:pos="2880"/>
        </w:tabs>
        <w:ind w:left="2880" w:hanging="360"/>
      </w:pPr>
      <w:rPr>
        <w:rFonts w:ascii="Arial" w:hAnsi="Arial" w:hint="default"/>
      </w:rPr>
    </w:lvl>
    <w:lvl w:ilvl="4" w:tplc="928C83B2" w:tentative="1">
      <w:start w:val="1"/>
      <w:numFmt w:val="bullet"/>
      <w:lvlText w:val="•"/>
      <w:lvlJc w:val="left"/>
      <w:pPr>
        <w:tabs>
          <w:tab w:val="num" w:pos="3600"/>
        </w:tabs>
        <w:ind w:left="3600" w:hanging="360"/>
      </w:pPr>
      <w:rPr>
        <w:rFonts w:ascii="Arial" w:hAnsi="Arial" w:hint="default"/>
      </w:rPr>
    </w:lvl>
    <w:lvl w:ilvl="5" w:tplc="E97243AE" w:tentative="1">
      <w:start w:val="1"/>
      <w:numFmt w:val="bullet"/>
      <w:lvlText w:val="•"/>
      <w:lvlJc w:val="left"/>
      <w:pPr>
        <w:tabs>
          <w:tab w:val="num" w:pos="4320"/>
        </w:tabs>
        <w:ind w:left="4320" w:hanging="360"/>
      </w:pPr>
      <w:rPr>
        <w:rFonts w:ascii="Arial" w:hAnsi="Arial" w:hint="default"/>
      </w:rPr>
    </w:lvl>
    <w:lvl w:ilvl="6" w:tplc="01465A50" w:tentative="1">
      <w:start w:val="1"/>
      <w:numFmt w:val="bullet"/>
      <w:lvlText w:val="•"/>
      <w:lvlJc w:val="left"/>
      <w:pPr>
        <w:tabs>
          <w:tab w:val="num" w:pos="5040"/>
        </w:tabs>
        <w:ind w:left="5040" w:hanging="360"/>
      </w:pPr>
      <w:rPr>
        <w:rFonts w:ascii="Arial" w:hAnsi="Arial" w:hint="default"/>
      </w:rPr>
    </w:lvl>
    <w:lvl w:ilvl="7" w:tplc="284EA26C" w:tentative="1">
      <w:start w:val="1"/>
      <w:numFmt w:val="bullet"/>
      <w:lvlText w:val="•"/>
      <w:lvlJc w:val="left"/>
      <w:pPr>
        <w:tabs>
          <w:tab w:val="num" w:pos="5760"/>
        </w:tabs>
        <w:ind w:left="5760" w:hanging="360"/>
      </w:pPr>
      <w:rPr>
        <w:rFonts w:ascii="Arial" w:hAnsi="Arial" w:hint="default"/>
      </w:rPr>
    </w:lvl>
    <w:lvl w:ilvl="8" w:tplc="A1E0BC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1F2C34"/>
    <w:multiLevelType w:val="multilevel"/>
    <w:tmpl w:val="E7D0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E1C60"/>
    <w:multiLevelType w:val="hybridMultilevel"/>
    <w:tmpl w:val="7868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20CB2"/>
    <w:multiLevelType w:val="multilevel"/>
    <w:tmpl w:val="65EC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776D7"/>
    <w:multiLevelType w:val="hybridMultilevel"/>
    <w:tmpl w:val="C50E3F70"/>
    <w:lvl w:ilvl="0" w:tplc="40FC6A7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12064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FA16E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D0CCFD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9E4FF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7E9A3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112115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64B9F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CF60E5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A2E41FD"/>
    <w:multiLevelType w:val="hybridMultilevel"/>
    <w:tmpl w:val="9B00B642"/>
    <w:lvl w:ilvl="0" w:tplc="7676190A">
      <w:start w:val="1"/>
      <w:numFmt w:val="bullet"/>
      <w:lvlText w:val="•"/>
      <w:lvlJc w:val="left"/>
      <w:pPr>
        <w:ind w:left="7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910A312">
      <w:start w:val="1"/>
      <w:numFmt w:val="bullet"/>
      <w:lvlText w:val="o"/>
      <w:lvlJc w:val="left"/>
      <w:pPr>
        <w:ind w:left="143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66EE480">
      <w:start w:val="1"/>
      <w:numFmt w:val="bullet"/>
      <w:lvlText w:val="▪"/>
      <w:lvlJc w:val="left"/>
      <w:pPr>
        <w:ind w:left="215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91EBDD8">
      <w:start w:val="1"/>
      <w:numFmt w:val="bullet"/>
      <w:lvlText w:val="•"/>
      <w:lvlJc w:val="left"/>
      <w:pPr>
        <w:ind w:left="28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BDEFF50">
      <w:start w:val="1"/>
      <w:numFmt w:val="bullet"/>
      <w:lvlText w:val="o"/>
      <w:lvlJc w:val="left"/>
      <w:pPr>
        <w:ind w:left="35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45EA792">
      <w:start w:val="1"/>
      <w:numFmt w:val="bullet"/>
      <w:lvlText w:val="▪"/>
      <w:lvlJc w:val="left"/>
      <w:pPr>
        <w:ind w:left="431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8CA831C">
      <w:start w:val="1"/>
      <w:numFmt w:val="bullet"/>
      <w:lvlText w:val="•"/>
      <w:lvlJc w:val="left"/>
      <w:pPr>
        <w:ind w:left="50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6E4CB34">
      <w:start w:val="1"/>
      <w:numFmt w:val="bullet"/>
      <w:lvlText w:val="o"/>
      <w:lvlJc w:val="left"/>
      <w:pPr>
        <w:ind w:left="575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F7C6BB6">
      <w:start w:val="1"/>
      <w:numFmt w:val="bullet"/>
      <w:lvlText w:val="▪"/>
      <w:lvlJc w:val="left"/>
      <w:pPr>
        <w:ind w:left="647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B654994"/>
    <w:multiLevelType w:val="multilevel"/>
    <w:tmpl w:val="008C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C008A"/>
    <w:multiLevelType w:val="multilevel"/>
    <w:tmpl w:val="DC287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46006"/>
    <w:multiLevelType w:val="multilevel"/>
    <w:tmpl w:val="0ABA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D7993"/>
    <w:multiLevelType w:val="hybridMultilevel"/>
    <w:tmpl w:val="8570922C"/>
    <w:lvl w:ilvl="0" w:tplc="07BAB488">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5642F1C">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1723E88">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9C43CC">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5964CE8">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79A461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B9CC0D6">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CA633AC">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C88BD3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4EA96914"/>
    <w:multiLevelType w:val="multilevel"/>
    <w:tmpl w:val="EACA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B60AF"/>
    <w:multiLevelType w:val="multilevel"/>
    <w:tmpl w:val="D1DC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12EFD"/>
    <w:multiLevelType w:val="hybridMultilevel"/>
    <w:tmpl w:val="BA026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953BDC"/>
    <w:multiLevelType w:val="multilevel"/>
    <w:tmpl w:val="49E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E2C2D"/>
    <w:multiLevelType w:val="multilevel"/>
    <w:tmpl w:val="CBEED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6"/>
  </w:num>
  <w:num w:numId="5">
    <w:abstractNumId w:val="6"/>
  </w:num>
  <w:num w:numId="6">
    <w:abstractNumId w:val="9"/>
  </w:num>
  <w:num w:numId="7">
    <w:abstractNumId w:val="7"/>
  </w:num>
  <w:num w:numId="8">
    <w:abstractNumId w:val="3"/>
  </w:num>
  <w:num w:numId="9">
    <w:abstractNumId w:val="11"/>
  </w:num>
  <w:num w:numId="10">
    <w:abstractNumId w:val="20"/>
  </w:num>
  <w:num w:numId="11">
    <w:abstractNumId w:val="19"/>
  </w:num>
  <w:num w:numId="12">
    <w:abstractNumId w:val="13"/>
  </w:num>
  <w:num w:numId="13">
    <w:abstractNumId w:val="8"/>
  </w:num>
  <w:num w:numId="14">
    <w:abstractNumId w:val="21"/>
  </w:num>
  <w:num w:numId="15">
    <w:abstractNumId w:val="17"/>
  </w:num>
  <w:num w:numId="16">
    <w:abstractNumId w:val="10"/>
  </w:num>
  <w:num w:numId="17">
    <w:abstractNumId w:val="1"/>
  </w:num>
  <w:num w:numId="18">
    <w:abstractNumId w:val="2"/>
  </w:num>
  <w:num w:numId="19">
    <w:abstractNumId w:val="15"/>
  </w:num>
  <w:num w:numId="20">
    <w:abstractNumId w:val="14"/>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61"/>
    <w:rsid w:val="00023B93"/>
    <w:rsid w:val="00061A4C"/>
    <w:rsid w:val="000823AB"/>
    <w:rsid w:val="00086137"/>
    <w:rsid w:val="000A7A7E"/>
    <w:rsid w:val="00105CCB"/>
    <w:rsid w:val="00107B85"/>
    <w:rsid w:val="00124CAB"/>
    <w:rsid w:val="001407D9"/>
    <w:rsid w:val="0014401F"/>
    <w:rsid w:val="00164D0A"/>
    <w:rsid w:val="002D4C22"/>
    <w:rsid w:val="002D7C7F"/>
    <w:rsid w:val="002E064E"/>
    <w:rsid w:val="002F2D7F"/>
    <w:rsid w:val="00300B7E"/>
    <w:rsid w:val="00335E1B"/>
    <w:rsid w:val="00366761"/>
    <w:rsid w:val="00371C8E"/>
    <w:rsid w:val="00372CE0"/>
    <w:rsid w:val="00403C80"/>
    <w:rsid w:val="00415D94"/>
    <w:rsid w:val="004A639C"/>
    <w:rsid w:val="004B643D"/>
    <w:rsid w:val="00510C5B"/>
    <w:rsid w:val="00554013"/>
    <w:rsid w:val="00586AE2"/>
    <w:rsid w:val="005901B7"/>
    <w:rsid w:val="005F1A46"/>
    <w:rsid w:val="006878F5"/>
    <w:rsid w:val="006A4612"/>
    <w:rsid w:val="006B5D5C"/>
    <w:rsid w:val="006D0DA9"/>
    <w:rsid w:val="007029B5"/>
    <w:rsid w:val="0070525E"/>
    <w:rsid w:val="00730DDD"/>
    <w:rsid w:val="007345E2"/>
    <w:rsid w:val="00791E9F"/>
    <w:rsid w:val="007A6406"/>
    <w:rsid w:val="007D0373"/>
    <w:rsid w:val="008468A6"/>
    <w:rsid w:val="00863DFB"/>
    <w:rsid w:val="008A0507"/>
    <w:rsid w:val="008A1D08"/>
    <w:rsid w:val="008B3BF5"/>
    <w:rsid w:val="008C3425"/>
    <w:rsid w:val="008C5B1B"/>
    <w:rsid w:val="0095057F"/>
    <w:rsid w:val="009513A9"/>
    <w:rsid w:val="009834BA"/>
    <w:rsid w:val="00A6217B"/>
    <w:rsid w:val="00A94B3E"/>
    <w:rsid w:val="00B00202"/>
    <w:rsid w:val="00B0156D"/>
    <w:rsid w:val="00B45878"/>
    <w:rsid w:val="00B67BBC"/>
    <w:rsid w:val="00BD1ED7"/>
    <w:rsid w:val="00BD43E3"/>
    <w:rsid w:val="00BD5AC5"/>
    <w:rsid w:val="00CF0F86"/>
    <w:rsid w:val="00D00815"/>
    <w:rsid w:val="00D03C19"/>
    <w:rsid w:val="00D23999"/>
    <w:rsid w:val="00D34710"/>
    <w:rsid w:val="00DA2D6B"/>
    <w:rsid w:val="00DC174B"/>
    <w:rsid w:val="00DC416C"/>
    <w:rsid w:val="00E47B34"/>
    <w:rsid w:val="00E641F9"/>
    <w:rsid w:val="00EA1215"/>
    <w:rsid w:val="00F466DF"/>
    <w:rsid w:val="00F4722A"/>
    <w:rsid w:val="00F82F9C"/>
    <w:rsid w:val="00F85F86"/>
    <w:rsid w:val="00F86549"/>
    <w:rsid w:val="00FC191E"/>
    <w:rsid w:val="00FE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000C4"/>
  <w15:chartTrackingRefBased/>
  <w15:docId w15:val="{CC530948-045A-4531-B9EB-900648EB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F2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578">
      <w:bodyDiv w:val="1"/>
      <w:marLeft w:val="0"/>
      <w:marRight w:val="0"/>
      <w:marTop w:val="0"/>
      <w:marBottom w:val="0"/>
      <w:divBdr>
        <w:top w:val="none" w:sz="0" w:space="0" w:color="auto"/>
        <w:left w:val="none" w:sz="0" w:space="0" w:color="auto"/>
        <w:bottom w:val="none" w:sz="0" w:space="0" w:color="auto"/>
        <w:right w:val="none" w:sz="0" w:space="0" w:color="auto"/>
      </w:divBdr>
    </w:div>
    <w:div w:id="296768159">
      <w:bodyDiv w:val="1"/>
      <w:marLeft w:val="0"/>
      <w:marRight w:val="0"/>
      <w:marTop w:val="0"/>
      <w:marBottom w:val="0"/>
      <w:divBdr>
        <w:top w:val="none" w:sz="0" w:space="0" w:color="auto"/>
        <w:left w:val="none" w:sz="0" w:space="0" w:color="auto"/>
        <w:bottom w:val="none" w:sz="0" w:space="0" w:color="auto"/>
        <w:right w:val="none" w:sz="0" w:space="0" w:color="auto"/>
      </w:divBdr>
    </w:div>
    <w:div w:id="347294024">
      <w:bodyDiv w:val="1"/>
      <w:marLeft w:val="0"/>
      <w:marRight w:val="0"/>
      <w:marTop w:val="0"/>
      <w:marBottom w:val="0"/>
      <w:divBdr>
        <w:top w:val="none" w:sz="0" w:space="0" w:color="auto"/>
        <w:left w:val="none" w:sz="0" w:space="0" w:color="auto"/>
        <w:bottom w:val="none" w:sz="0" w:space="0" w:color="auto"/>
        <w:right w:val="none" w:sz="0" w:space="0" w:color="auto"/>
      </w:divBdr>
    </w:div>
    <w:div w:id="821653967">
      <w:bodyDiv w:val="1"/>
      <w:marLeft w:val="0"/>
      <w:marRight w:val="0"/>
      <w:marTop w:val="0"/>
      <w:marBottom w:val="0"/>
      <w:divBdr>
        <w:top w:val="none" w:sz="0" w:space="0" w:color="auto"/>
        <w:left w:val="none" w:sz="0" w:space="0" w:color="auto"/>
        <w:bottom w:val="none" w:sz="0" w:space="0" w:color="auto"/>
        <w:right w:val="none" w:sz="0" w:space="0" w:color="auto"/>
      </w:divBdr>
    </w:div>
    <w:div w:id="824930784">
      <w:bodyDiv w:val="1"/>
      <w:marLeft w:val="0"/>
      <w:marRight w:val="0"/>
      <w:marTop w:val="0"/>
      <w:marBottom w:val="0"/>
      <w:divBdr>
        <w:top w:val="none" w:sz="0" w:space="0" w:color="auto"/>
        <w:left w:val="none" w:sz="0" w:space="0" w:color="auto"/>
        <w:bottom w:val="none" w:sz="0" w:space="0" w:color="auto"/>
        <w:right w:val="none" w:sz="0" w:space="0" w:color="auto"/>
      </w:divBdr>
    </w:div>
    <w:div w:id="964888713">
      <w:bodyDiv w:val="1"/>
      <w:marLeft w:val="0"/>
      <w:marRight w:val="0"/>
      <w:marTop w:val="0"/>
      <w:marBottom w:val="0"/>
      <w:divBdr>
        <w:top w:val="none" w:sz="0" w:space="0" w:color="auto"/>
        <w:left w:val="none" w:sz="0" w:space="0" w:color="auto"/>
        <w:bottom w:val="none" w:sz="0" w:space="0" w:color="auto"/>
        <w:right w:val="none" w:sz="0" w:space="0" w:color="auto"/>
      </w:divBdr>
    </w:div>
    <w:div w:id="985742068">
      <w:bodyDiv w:val="1"/>
      <w:marLeft w:val="0"/>
      <w:marRight w:val="0"/>
      <w:marTop w:val="0"/>
      <w:marBottom w:val="0"/>
      <w:divBdr>
        <w:top w:val="none" w:sz="0" w:space="0" w:color="auto"/>
        <w:left w:val="none" w:sz="0" w:space="0" w:color="auto"/>
        <w:bottom w:val="none" w:sz="0" w:space="0" w:color="auto"/>
        <w:right w:val="none" w:sz="0" w:space="0" w:color="auto"/>
      </w:divBdr>
    </w:div>
    <w:div w:id="1168324294">
      <w:bodyDiv w:val="1"/>
      <w:marLeft w:val="0"/>
      <w:marRight w:val="0"/>
      <w:marTop w:val="0"/>
      <w:marBottom w:val="0"/>
      <w:divBdr>
        <w:top w:val="none" w:sz="0" w:space="0" w:color="auto"/>
        <w:left w:val="none" w:sz="0" w:space="0" w:color="auto"/>
        <w:bottom w:val="none" w:sz="0" w:space="0" w:color="auto"/>
        <w:right w:val="none" w:sz="0" w:space="0" w:color="auto"/>
      </w:divBdr>
    </w:div>
    <w:div w:id="1504130123">
      <w:bodyDiv w:val="1"/>
      <w:marLeft w:val="0"/>
      <w:marRight w:val="0"/>
      <w:marTop w:val="0"/>
      <w:marBottom w:val="0"/>
      <w:divBdr>
        <w:top w:val="none" w:sz="0" w:space="0" w:color="auto"/>
        <w:left w:val="none" w:sz="0" w:space="0" w:color="auto"/>
        <w:bottom w:val="none" w:sz="0" w:space="0" w:color="auto"/>
        <w:right w:val="none" w:sz="0" w:space="0" w:color="auto"/>
      </w:divBdr>
    </w:div>
    <w:div w:id="1619799480">
      <w:bodyDiv w:val="1"/>
      <w:marLeft w:val="0"/>
      <w:marRight w:val="0"/>
      <w:marTop w:val="0"/>
      <w:marBottom w:val="0"/>
      <w:divBdr>
        <w:top w:val="none" w:sz="0" w:space="0" w:color="auto"/>
        <w:left w:val="none" w:sz="0" w:space="0" w:color="auto"/>
        <w:bottom w:val="none" w:sz="0" w:space="0" w:color="auto"/>
        <w:right w:val="none" w:sz="0" w:space="0" w:color="auto"/>
      </w:divBdr>
    </w:div>
    <w:div w:id="1965229769">
      <w:bodyDiv w:val="1"/>
      <w:marLeft w:val="0"/>
      <w:marRight w:val="0"/>
      <w:marTop w:val="0"/>
      <w:marBottom w:val="0"/>
      <w:divBdr>
        <w:top w:val="none" w:sz="0" w:space="0" w:color="auto"/>
        <w:left w:val="none" w:sz="0" w:space="0" w:color="auto"/>
        <w:bottom w:val="none" w:sz="0" w:space="0" w:color="auto"/>
        <w:right w:val="none" w:sz="0" w:space="0" w:color="auto"/>
      </w:divBdr>
    </w:div>
    <w:div w:id="21052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3FBFBA12C564D9CCFF8CF5F9F5229" ma:contentTypeVersion="4" ma:contentTypeDescription="Create a new document." ma:contentTypeScope="" ma:versionID="2b83a63690e9307a29769acccd1e1142">
  <xsd:schema xmlns:xsd="http://www.w3.org/2001/XMLSchema" xmlns:xs="http://www.w3.org/2001/XMLSchema" xmlns:p="http://schemas.microsoft.com/office/2006/metadata/properties" xmlns:ns2="4222a0d2-5264-4566-91a9-5e3737bcdb02" xmlns:ns3="7d404179-d057-4691-a08e-002ac62ada82" targetNamespace="http://schemas.microsoft.com/office/2006/metadata/properties" ma:root="true" ma:fieldsID="dc22c5c96da815a0350ed67c38fba892" ns2:_="" ns3:_="">
    <xsd:import namespace="4222a0d2-5264-4566-91a9-5e3737bcdb02"/>
    <xsd:import namespace="7d404179-d057-4691-a08e-002ac62ada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2a0d2-5264-4566-91a9-5e3737bcd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404179-d057-4691-a08e-002ac62ada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29069-2366-431A-98CB-1EB6B52A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2a0d2-5264-4566-91a9-5e3737bcdb02"/>
    <ds:schemaRef ds:uri="7d404179-d057-4691-a08e-002ac62a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68376-227A-463F-B0EA-9F1E20F88AF3}">
  <ds:schemaRefs>
    <ds:schemaRef ds:uri="http://schemas.microsoft.com/sharepoint/v3/contenttype/forms"/>
  </ds:schemaRefs>
</ds:datastoreItem>
</file>

<file path=customXml/itemProps3.xml><?xml version="1.0" encoding="utf-8"?>
<ds:datastoreItem xmlns:ds="http://schemas.openxmlformats.org/officeDocument/2006/customXml" ds:itemID="{9D2DF5B1-408C-4400-B6D4-482737310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Nic Hirsch</cp:lastModifiedBy>
  <cp:revision>2</cp:revision>
  <cp:lastPrinted>2019-03-05T10:19:00Z</cp:lastPrinted>
  <dcterms:created xsi:type="dcterms:W3CDTF">2021-05-10T07:14:00Z</dcterms:created>
  <dcterms:modified xsi:type="dcterms:W3CDTF">2021-05-10T07:14:00Z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0x0101005413FBFBA12C564D9CCFF8CF5F9F5229</vt:lpwstr>
  </property>
</Properties>
</file>