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349AB" w14:textId="77777777" w:rsidR="00D639C2" w:rsidRDefault="00D639C2" w:rsidP="002940E8">
      <w:pPr>
        <w:rPr>
          <w:color w:val="003399"/>
        </w:rPr>
      </w:pPr>
    </w:p>
    <w:p w14:paraId="69DDFAC3" w14:textId="77777777" w:rsidR="006852F5" w:rsidRPr="00240E25" w:rsidRDefault="006852F5" w:rsidP="002940E8">
      <w:pPr>
        <w:rPr>
          <w:color w:val="003399"/>
        </w:rPr>
      </w:pPr>
    </w:p>
    <w:p w14:paraId="03E9FC49" w14:textId="77777777" w:rsidR="00D639C2" w:rsidRPr="00240E25" w:rsidRDefault="00D639C2" w:rsidP="002940E8">
      <w:pPr>
        <w:rPr>
          <w:color w:val="003399"/>
        </w:rPr>
      </w:pPr>
    </w:p>
    <w:p w14:paraId="42803025" w14:textId="77777777" w:rsidR="00C46502" w:rsidRPr="00240E25" w:rsidRDefault="00C46502" w:rsidP="002940E8">
      <w:pPr>
        <w:rPr>
          <w:color w:val="003399"/>
        </w:rPr>
      </w:pPr>
    </w:p>
    <w:p w14:paraId="4AC3DB0D" w14:textId="77777777" w:rsidR="00C46502" w:rsidRPr="00240E25" w:rsidRDefault="00C46502" w:rsidP="002940E8">
      <w:pPr>
        <w:rPr>
          <w:color w:val="003399"/>
        </w:rPr>
      </w:pPr>
    </w:p>
    <w:p w14:paraId="56B752DE" w14:textId="77777777" w:rsidR="00C46502" w:rsidRDefault="00C46502" w:rsidP="002940E8">
      <w:pPr>
        <w:rPr>
          <w:color w:val="003399"/>
        </w:rPr>
      </w:pPr>
    </w:p>
    <w:p w14:paraId="51F303FC" w14:textId="77777777" w:rsidR="00240E25" w:rsidRDefault="00240E25" w:rsidP="002940E8">
      <w:pPr>
        <w:rPr>
          <w:color w:val="003399"/>
        </w:rPr>
      </w:pPr>
    </w:p>
    <w:p w14:paraId="72ECC59E" w14:textId="77777777" w:rsidR="00240E25" w:rsidRDefault="00240E25" w:rsidP="002940E8">
      <w:pPr>
        <w:rPr>
          <w:color w:val="003399"/>
        </w:rPr>
      </w:pPr>
    </w:p>
    <w:p w14:paraId="00662DE5" w14:textId="77777777" w:rsidR="00240E25" w:rsidRDefault="00240E25" w:rsidP="002940E8">
      <w:pPr>
        <w:rPr>
          <w:color w:val="003399"/>
        </w:rPr>
      </w:pPr>
    </w:p>
    <w:p w14:paraId="6AFB6874" w14:textId="77777777" w:rsidR="00240E25" w:rsidRDefault="00240E25" w:rsidP="002940E8">
      <w:pPr>
        <w:rPr>
          <w:color w:val="003399"/>
        </w:rPr>
      </w:pPr>
    </w:p>
    <w:p w14:paraId="49E3282C" w14:textId="77777777" w:rsidR="00240E25" w:rsidRDefault="00240E25" w:rsidP="002940E8">
      <w:pPr>
        <w:rPr>
          <w:color w:val="003399"/>
        </w:rPr>
      </w:pPr>
    </w:p>
    <w:p w14:paraId="2A88F5C7" w14:textId="77777777" w:rsidR="00240E25" w:rsidRDefault="00240E25" w:rsidP="002940E8">
      <w:pPr>
        <w:rPr>
          <w:color w:val="003399"/>
        </w:rPr>
      </w:pPr>
    </w:p>
    <w:p w14:paraId="6349AC4E" w14:textId="77777777" w:rsidR="00240E25" w:rsidRDefault="00240E25" w:rsidP="002940E8">
      <w:pPr>
        <w:rPr>
          <w:color w:val="003399"/>
        </w:rPr>
      </w:pPr>
    </w:p>
    <w:p w14:paraId="1C642473" w14:textId="77777777" w:rsidR="004636CC" w:rsidRDefault="004636CC" w:rsidP="002940E8">
      <w:pPr>
        <w:rPr>
          <w:color w:val="003399"/>
        </w:rPr>
      </w:pPr>
    </w:p>
    <w:p w14:paraId="48D709C6" w14:textId="77777777" w:rsidR="00240E25" w:rsidRPr="00240E25" w:rsidRDefault="00240E25" w:rsidP="002940E8">
      <w:pPr>
        <w:rPr>
          <w:color w:val="003399"/>
        </w:rPr>
      </w:pPr>
    </w:p>
    <w:p w14:paraId="7C9EBB08" w14:textId="77777777" w:rsidR="002940E8" w:rsidRDefault="002940E8" w:rsidP="002940E8">
      <w:pPr>
        <w:rPr>
          <w:color w:val="003399"/>
        </w:rPr>
      </w:pPr>
    </w:p>
    <w:p w14:paraId="707A1465" w14:textId="77777777" w:rsidR="00BA6505" w:rsidRPr="00240E25" w:rsidRDefault="00BA6505" w:rsidP="002940E8">
      <w:pPr>
        <w:rPr>
          <w:color w:val="003399"/>
        </w:rPr>
      </w:pPr>
    </w:p>
    <w:p w14:paraId="166D5583" w14:textId="77777777" w:rsidR="00C46502" w:rsidRPr="00240E25" w:rsidRDefault="00C46502" w:rsidP="002940E8">
      <w:pPr>
        <w:rPr>
          <w:color w:val="003399"/>
        </w:rPr>
      </w:pPr>
    </w:p>
    <w:p w14:paraId="7B764EF0" w14:textId="77777777" w:rsidR="00C46502" w:rsidRPr="00240E25" w:rsidRDefault="00C46502" w:rsidP="002940E8">
      <w:pPr>
        <w:rPr>
          <w:color w:val="003399"/>
        </w:rPr>
      </w:pPr>
    </w:p>
    <w:p w14:paraId="04BF50EA" w14:textId="77777777" w:rsidR="002940E8" w:rsidRPr="00240E25" w:rsidRDefault="002940E8" w:rsidP="002940E8">
      <w:pPr>
        <w:rPr>
          <w:color w:val="003399"/>
        </w:rPr>
      </w:pPr>
    </w:p>
    <w:p w14:paraId="3A8FE112" w14:textId="2D10F120" w:rsidR="002940E8" w:rsidRPr="00C7331A" w:rsidRDefault="00F20D71" w:rsidP="008614AA">
      <w:pPr>
        <w:spacing w:after="120"/>
        <w:rPr>
          <w:b/>
          <w:color w:val="003399"/>
          <w:sz w:val="72"/>
          <w:szCs w:val="72"/>
        </w:rPr>
      </w:pPr>
      <w:r>
        <w:rPr>
          <w:b/>
          <w:color w:val="003399"/>
          <w:sz w:val="72"/>
          <w:szCs w:val="72"/>
        </w:rPr>
        <w:t>CONTINGENCY PLAN</w:t>
      </w:r>
    </w:p>
    <w:p w14:paraId="3CBA54FE" w14:textId="373366C5" w:rsidR="002940E8" w:rsidRPr="00D639C2" w:rsidRDefault="002940E8" w:rsidP="008614AA">
      <w:pPr>
        <w:rPr>
          <w:b/>
          <w:color w:val="FF3300"/>
          <w:sz w:val="72"/>
          <w:szCs w:val="72"/>
        </w:rPr>
      </w:pPr>
      <w:r w:rsidRPr="00F20D71">
        <w:rPr>
          <w:color w:val="FF3300"/>
          <w:sz w:val="72"/>
          <w:szCs w:val="72"/>
        </w:rPr>
        <w:t>20</w:t>
      </w:r>
      <w:r w:rsidR="001E75C9" w:rsidRPr="002C389A">
        <w:rPr>
          <w:color w:val="FF3300"/>
          <w:sz w:val="72"/>
          <w:szCs w:val="72"/>
        </w:rPr>
        <w:t>2</w:t>
      </w:r>
      <w:r w:rsidR="0096565F" w:rsidRPr="002C389A">
        <w:rPr>
          <w:color w:val="FF3300"/>
          <w:sz w:val="72"/>
          <w:szCs w:val="72"/>
        </w:rPr>
        <w:t>5</w:t>
      </w:r>
      <w:r w:rsidRPr="002C389A">
        <w:rPr>
          <w:color w:val="FF3300"/>
          <w:sz w:val="72"/>
          <w:szCs w:val="72"/>
        </w:rPr>
        <w:t>/</w:t>
      </w:r>
      <w:r w:rsidR="008A1B60" w:rsidRPr="002C389A">
        <w:rPr>
          <w:color w:val="FF3300"/>
          <w:sz w:val="72"/>
          <w:szCs w:val="72"/>
        </w:rPr>
        <w:t>2</w:t>
      </w:r>
      <w:r w:rsidR="0096565F" w:rsidRPr="002C389A">
        <w:rPr>
          <w:color w:val="FF3300"/>
          <w:sz w:val="72"/>
          <w:szCs w:val="72"/>
        </w:rPr>
        <w:t>6</w:t>
      </w:r>
    </w:p>
    <w:p w14:paraId="535B6BDD" w14:textId="77777777" w:rsidR="002940E8" w:rsidRDefault="002940E8" w:rsidP="002940E8">
      <w:pPr>
        <w:autoSpaceDE w:val="0"/>
        <w:autoSpaceDN w:val="0"/>
        <w:adjustRightInd w:val="0"/>
        <w:spacing w:line="276" w:lineRule="auto"/>
      </w:pPr>
    </w:p>
    <w:p w14:paraId="7545E415" w14:textId="77777777" w:rsidR="002940E8" w:rsidRDefault="002940E8" w:rsidP="002940E8">
      <w:pPr>
        <w:autoSpaceDE w:val="0"/>
        <w:autoSpaceDN w:val="0"/>
        <w:adjustRightInd w:val="0"/>
        <w:spacing w:line="276" w:lineRule="auto"/>
      </w:pPr>
    </w:p>
    <w:p w14:paraId="154C01ED" w14:textId="77777777" w:rsidR="002940E8" w:rsidRDefault="002940E8" w:rsidP="002940E8">
      <w:pPr>
        <w:autoSpaceDE w:val="0"/>
        <w:autoSpaceDN w:val="0"/>
        <w:adjustRightInd w:val="0"/>
        <w:spacing w:line="276" w:lineRule="auto"/>
      </w:pPr>
    </w:p>
    <w:p w14:paraId="1FF2A429" w14:textId="77777777" w:rsidR="002940E8" w:rsidRDefault="002940E8" w:rsidP="002940E8">
      <w:pPr>
        <w:autoSpaceDE w:val="0"/>
        <w:autoSpaceDN w:val="0"/>
        <w:adjustRightInd w:val="0"/>
        <w:spacing w:line="276" w:lineRule="auto"/>
      </w:pPr>
    </w:p>
    <w:p w14:paraId="3A90822D" w14:textId="77777777" w:rsidR="00344F67" w:rsidRDefault="00344F67" w:rsidP="002940E8">
      <w:pPr>
        <w:autoSpaceDE w:val="0"/>
        <w:autoSpaceDN w:val="0"/>
        <w:adjustRightInd w:val="0"/>
        <w:spacing w:line="276" w:lineRule="auto"/>
      </w:pPr>
    </w:p>
    <w:p w14:paraId="54DEC48C" w14:textId="77777777" w:rsidR="00344F67" w:rsidRDefault="00344F67" w:rsidP="002940E8">
      <w:pPr>
        <w:autoSpaceDE w:val="0"/>
        <w:autoSpaceDN w:val="0"/>
        <w:adjustRightInd w:val="0"/>
        <w:spacing w:line="276" w:lineRule="auto"/>
      </w:pPr>
    </w:p>
    <w:p w14:paraId="012724A7" w14:textId="77777777" w:rsidR="00344F67" w:rsidRDefault="00344F67" w:rsidP="002940E8">
      <w:pPr>
        <w:autoSpaceDE w:val="0"/>
        <w:autoSpaceDN w:val="0"/>
        <w:adjustRightInd w:val="0"/>
        <w:spacing w:line="276" w:lineRule="auto"/>
      </w:pPr>
    </w:p>
    <w:p w14:paraId="55B5BC76" w14:textId="77777777" w:rsidR="00344F67" w:rsidRDefault="00344F67" w:rsidP="002940E8">
      <w:pPr>
        <w:autoSpaceDE w:val="0"/>
        <w:autoSpaceDN w:val="0"/>
        <w:adjustRightInd w:val="0"/>
        <w:spacing w:line="276" w:lineRule="auto"/>
      </w:pPr>
    </w:p>
    <w:p w14:paraId="380BD1A3" w14:textId="77777777" w:rsidR="00344F67" w:rsidRDefault="00344F67" w:rsidP="002940E8">
      <w:pPr>
        <w:autoSpaceDE w:val="0"/>
        <w:autoSpaceDN w:val="0"/>
        <w:adjustRightInd w:val="0"/>
        <w:spacing w:line="276" w:lineRule="auto"/>
      </w:pPr>
    </w:p>
    <w:p w14:paraId="38762631" w14:textId="77777777" w:rsidR="00344F67" w:rsidRDefault="00344F67" w:rsidP="002940E8">
      <w:pPr>
        <w:autoSpaceDE w:val="0"/>
        <w:autoSpaceDN w:val="0"/>
        <w:adjustRightInd w:val="0"/>
        <w:spacing w:line="276" w:lineRule="auto"/>
      </w:pPr>
    </w:p>
    <w:p w14:paraId="27A406AF" w14:textId="77777777" w:rsidR="002940E8" w:rsidRPr="008A1B60" w:rsidRDefault="007D3FBE" w:rsidP="008614AA">
      <w:pPr>
        <w:spacing w:before="120" w:after="120" w:line="276" w:lineRule="auto"/>
      </w:pPr>
      <w:r w:rsidRPr="008A1B60">
        <w:t>This plan is</w:t>
      </w:r>
      <w:r w:rsidR="002940E8" w:rsidRPr="008A1B60">
        <w:t xml:space="preserve"> reviewed annually to ensure compliance with current regulations</w:t>
      </w:r>
    </w:p>
    <w:tbl>
      <w:tblPr>
        <w:tblStyle w:val="TableGrid"/>
        <w:tblW w:w="3969" w:type="dxa"/>
        <w:tblInd w:w="6204"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4A0" w:firstRow="1" w:lastRow="0" w:firstColumn="1" w:lastColumn="0" w:noHBand="0" w:noVBand="1"/>
      </w:tblPr>
      <w:tblGrid>
        <w:gridCol w:w="2126"/>
        <w:gridCol w:w="1843"/>
      </w:tblGrid>
      <w:tr w:rsidR="008614AA" w:rsidRPr="00BA5EE1" w14:paraId="768B3A5C" w14:textId="77777777" w:rsidTr="00B72E5E">
        <w:tc>
          <w:tcPr>
            <w:tcW w:w="3969" w:type="dxa"/>
            <w:gridSpan w:val="2"/>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5AA13C18" w14:textId="77777777" w:rsidR="008614AA" w:rsidRPr="0007699F" w:rsidRDefault="008614AA" w:rsidP="008614AA">
            <w:pPr>
              <w:spacing w:before="120" w:after="120" w:line="276" w:lineRule="auto"/>
              <w:rPr>
                <w:rFonts w:cs="Tahoma"/>
                <w:sz w:val="20"/>
                <w:szCs w:val="20"/>
              </w:rPr>
            </w:pPr>
            <w:r w:rsidRPr="0007699F">
              <w:rPr>
                <w:rFonts w:cs="Tahoma"/>
                <w:sz w:val="20"/>
                <w:szCs w:val="20"/>
              </w:rPr>
              <w:t>Approved/reviewed by</w:t>
            </w:r>
          </w:p>
        </w:tc>
      </w:tr>
      <w:tr w:rsidR="008614AA" w:rsidRPr="003277E3" w14:paraId="0EA2146D" w14:textId="77777777" w:rsidTr="008614AA">
        <w:tc>
          <w:tcPr>
            <w:tcW w:w="3969" w:type="dxa"/>
            <w:gridSpan w:val="2"/>
            <w:tcBorders>
              <w:top w:val="single" w:sz="8" w:space="0" w:color="auto"/>
              <w:left w:val="single" w:sz="8" w:space="0" w:color="auto"/>
              <w:bottom w:val="single" w:sz="8" w:space="0" w:color="auto"/>
              <w:right w:val="single" w:sz="8" w:space="0" w:color="auto"/>
            </w:tcBorders>
            <w:vAlign w:val="center"/>
          </w:tcPr>
          <w:p w14:paraId="564ACCDD" w14:textId="013F9DB4" w:rsidR="008614AA" w:rsidRPr="0007699F" w:rsidRDefault="002C389A" w:rsidP="008614AA">
            <w:pPr>
              <w:spacing w:before="120" w:after="120" w:line="276" w:lineRule="auto"/>
              <w:jc w:val="both"/>
              <w:rPr>
                <w:rFonts w:cs="Tahoma"/>
              </w:rPr>
            </w:pPr>
            <w:r>
              <w:rPr>
                <w:rFonts w:cs="Tahoma"/>
              </w:rPr>
              <w:t>Mrs A Houlston</w:t>
            </w:r>
          </w:p>
        </w:tc>
      </w:tr>
      <w:tr w:rsidR="008614AA" w:rsidRPr="003277E3" w14:paraId="62A1E11C" w14:textId="77777777" w:rsidTr="00B72E5E">
        <w:tc>
          <w:tcPr>
            <w:tcW w:w="2126"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7AF660C7" w14:textId="77777777" w:rsidR="008614AA" w:rsidRPr="0007699F" w:rsidRDefault="008614AA" w:rsidP="001E75C9">
            <w:pPr>
              <w:spacing w:before="120" w:after="120" w:line="276" w:lineRule="auto"/>
              <w:ind w:left="1080" w:hanging="1080"/>
              <w:rPr>
                <w:rFonts w:cs="Tahoma"/>
                <w:sz w:val="20"/>
                <w:szCs w:val="20"/>
              </w:rPr>
            </w:pPr>
            <w:r w:rsidRPr="0007699F">
              <w:rPr>
                <w:rFonts w:cs="Tahoma"/>
                <w:sz w:val="20"/>
                <w:szCs w:val="20"/>
              </w:rPr>
              <w:t>Date of next review</w:t>
            </w:r>
          </w:p>
        </w:tc>
        <w:tc>
          <w:tcPr>
            <w:tcW w:w="1843" w:type="dxa"/>
            <w:tcBorders>
              <w:top w:val="single" w:sz="8" w:space="0" w:color="auto"/>
              <w:left w:val="single" w:sz="8" w:space="0" w:color="auto"/>
              <w:bottom w:val="single" w:sz="8" w:space="0" w:color="auto"/>
              <w:right w:val="single" w:sz="8" w:space="0" w:color="auto"/>
            </w:tcBorders>
            <w:vAlign w:val="center"/>
          </w:tcPr>
          <w:p w14:paraId="58EBA18F" w14:textId="0B4F58C0" w:rsidR="008614AA" w:rsidRPr="0007699F" w:rsidRDefault="002C389A" w:rsidP="008614AA">
            <w:pPr>
              <w:spacing w:before="120" w:after="120" w:line="276" w:lineRule="auto"/>
              <w:jc w:val="both"/>
              <w:rPr>
                <w:rFonts w:cs="Tahoma"/>
              </w:rPr>
            </w:pPr>
            <w:r>
              <w:rPr>
                <w:rFonts w:cs="Tahoma"/>
              </w:rPr>
              <w:t>December 2026</w:t>
            </w:r>
          </w:p>
        </w:tc>
      </w:tr>
    </w:tbl>
    <w:p w14:paraId="7745DA2B" w14:textId="77777777" w:rsidR="008A1B60" w:rsidRDefault="008A1B60">
      <w:pPr>
        <w:spacing w:after="200" w:line="276" w:lineRule="auto"/>
        <w:rPr>
          <w:b/>
          <w:color w:val="003399"/>
          <w:sz w:val="28"/>
          <w:szCs w:val="28"/>
        </w:rPr>
      </w:pPr>
      <w:bookmarkStart w:id="0" w:name="_Toc490256598"/>
    </w:p>
    <w:p w14:paraId="4DCF8C25" w14:textId="77777777" w:rsidR="0007699F" w:rsidRDefault="0007699F">
      <w:pPr>
        <w:spacing w:after="200" w:line="276" w:lineRule="auto"/>
        <w:rPr>
          <w:b/>
          <w:color w:val="003399"/>
          <w:sz w:val="24"/>
        </w:rPr>
      </w:pPr>
      <w:r>
        <w:br w:type="page"/>
      </w:r>
    </w:p>
    <w:p w14:paraId="2E405044" w14:textId="0839E5CA" w:rsidR="00752113" w:rsidRPr="008A1B60" w:rsidRDefault="002940E8" w:rsidP="008A1B60">
      <w:pPr>
        <w:pStyle w:val="Headinglevel1"/>
        <w:spacing w:before="240" w:line="276" w:lineRule="auto"/>
        <w:rPr>
          <w:szCs w:val="24"/>
        </w:rPr>
      </w:pPr>
      <w:bookmarkStart w:id="1" w:name="_Toc210042756"/>
      <w:r w:rsidRPr="00B72E5E">
        <w:rPr>
          <w:szCs w:val="24"/>
        </w:rPr>
        <w:lastRenderedPageBreak/>
        <w:t xml:space="preserve">Key staff involved in </w:t>
      </w:r>
      <w:bookmarkEnd w:id="0"/>
      <w:r w:rsidR="0007699F" w:rsidRPr="00B72E5E">
        <w:rPr>
          <w:szCs w:val="24"/>
        </w:rPr>
        <w:t>the plan</w:t>
      </w:r>
      <w:bookmarkEnd w:id="1"/>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802"/>
        <w:gridCol w:w="7230"/>
      </w:tblGrid>
      <w:tr w:rsidR="008A1B60" w:rsidRPr="0007699F" w14:paraId="32656AA3" w14:textId="77777777" w:rsidTr="00B72E5E">
        <w:tc>
          <w:tcPr>
            <w:tcW w:w="2802" w:type="dxa"/>
            <w:shd w:val="clear" w:color="auto" w:fill="F2F2F2" w:themeFill="background1" w:themeFillShade="F2"/>
          </w:tcPr>
          <w:p w14:paraId="74541EF6" w14:textId="20A1E75F" w:rsidR="008A1B60" w:rsidRPr="0007699F" w:rsidRDefault="008A1B60" w:rsidP="0037170C">
            <w:pPr>
              <w:spacing w:before="120" w:after="120"/>
              <w:jc w:val="both"/>
              <w:rPr>
                <w:rFonts w:cs="Tahoma"/>
                <w:bCs/>
                <w:sz w:val="20"/>
                <w:szCs w:val="20"/>
              </w:rPr>
            </w:pPr>
            <w:r w:rsidRPr="0007699F">
              <w:rPr>
                <w:rFonts w:cs="Tahoma"/>
                <w:bCs/>
                <w:sz w:val="20"/>
                <w:szCs w:val="20"/>
              </w:rPr>
              <w:t>Role</w:t>
            </w:r>
          </w:p>
        </w:tc>
        <w:tc>
          <w:tcPr>
            <w:tcW w:w="7230" w:type="dxa"/>
            <w:shd w:val="clear" w:color="auto" w:fill="F2F2F2" w:themeFill="background1" w:themeFillShade="F2"/>
          </w:tcPr>
          <w:p w14:paraId="5A34B089" w14:textId="3DBCB71D" w:rsidR="008A1B60" w:rsidRPr="0007699F" w:rsidRDefault="008A1B60" w:rsidP="0037170C">
            <w:pPr>
              <w:spacing w:before="120" w:after="120"/>
              <w:jc w:val="both"/>
              <w:rPr>
                <w:rFonts w:cs="Tahoma"/>
                <w:bCs/>
                <w:sz w:val="20"/>
                <w:szCs w:val="20"/>
              </w:rPr>
            </w:pPr>
            <w:r w:rsidRPr="0007699F">
              <w:rPr>
                <w:rFonts w:cs="Tahoma"/>
                <w:bCs/>
                <w:sz w:val="20"/>
                <w:szCs w:val="20"/>
              </w:rPr>
              <w:t>Name(s)</w:t>
            </w:r>
          </w:p>
        </w:tc>
      </w:tr>
      <w:tr w:rsidR="008A1B60" w:rsidRPr="00B96C25" w14:paraId="5B0E5772" w14:textId="77777777" w:rsidTr="00C72CB9">
        <w:tc>
          <w:tcPr>
            <w:tcW w:w="2802" w:type="dxa"/>
          </w:tcPr>
          <w:p w14:paraId="77B8B425" w14:textId="26022854" w:rsidR="008A1B60" w:rsidRPr="0007699F" w:rsidRDefault="008A1B60" w:rsidP="0037170C">
            <w:pPr>
              <w:spacing w:before="120" w:after="120"/>
              <w:jc w:val="both"/>
              <w:rPr>
                <w:rFonts w:cs="Tahoma"/>
                <w:sz w:val="20"/>
                <w:szCs w:val="20"/>
              </w:rPr>
            </w:pPr>
            <w:r w:rsidRPr="0007699F">
              <w:rPr>
                <w:rFonts w:cs="Tahoma"/>
                <w:sz w:val="20"/>
                <w:szCs w:val="20"/>
              </w:rPr>
              <w:t>Head of centre</w:t>
            </w:r>
          </w:p>
        </w:tc>
        <w:tc>
          <w:tcPr>
            <w:tcW w:w="7230" w:type="dxa"/>
          </w:tcPr>
          <w:p w14:paraId="03E3F3D8" w14:textId="5C3B8D28" w:rsidR="008A1B60" w:rsidRPr="0007699F" w:rsidRDefault="002C389A" w:rsidP="0037170C">
            <w:pPr>
              <w:spacing w:before="120" w:after="120"/>
              <w:jc w:val="both"/>
              <w:rPr>
                <w:rFonts w:cs="Tahoma"/>
                <w:b/>
              </w:rPr>
            </w:pPr>
            <w:r>
              <w:rPr>
                <w:rFonts w:cs="Tahoma"/>
                <w:b/>
              </w:rPr>
              <w:t>Mrs N Hirsch</w:t>
            </w:r>
          </w:p>
        </w:tc>
      </w:tr>
      <w:tr w:rsidR="008A1B60" w:rsidRPr="0096565F" w14:paraId="3871C446" w14:textId="77777777" w:rsidTr="00C72CB9">
        <w:tc>
          <w:tcPr>
            <w:tcW w:w="2802" w:type="dxa"/>
          </w:tcPr>
          <w:p w14:paraId="503D902C" w14:textId="43183C44" w:rsidR="008A1B60" w:rsidRPr="0096565F" w:rsidRDefault="00426804" w:rsidP="00C72CB9">
            <w:pPr>
              <w:spacing w:before="120" w:after="120"/>
              <w:rPr>
                <w:rFonts w:cs="Tahoma"/>
                <w:sz w:val="20"/>
                <w:szCs w:val="20"/>
              </w:rPr>
            </w:pPr>
            <w:r w:rsidRPr="0096565F">
              <w:rPr>
                <w:rFonts w:cs="Tahoma"/>
                <w:sz w:val="20"/>
                <w:szCs w:val="20"/>
              </w:rPr>
              <w:t>Senior leader(s)</w:t>
            </w:r>
          </w:p>
        </w:tc>
        <w:tc>
          <w:tcPr>
            <w:tcW w:w="7230" w:type="dxa"/>
          </w:tcPr>
          <w:p w14:paraId="64D0C711" w14:textId="4A1877B3" w:rsidR="008A1B60" w:rsidRPr="0096565F" w:rsidRDefault="002C389A" w:rsidP="0037170C">
            <w:pPr>
              <w:spacing w:before="120" w:after="120"/>
              <w:jc w:val="both"/>
              <w:rPr>
                <w:rFonts w:cs="Tahoma"/>
                <w:b/>
              </w:rPr>
            </w:pPr>
            <w:r>
              <w:rPr>
                <w:rFonts w:cs="Tahoma"/>
                <w:b/>
              </w:rPr>
              <w:t>Mrs A Houlston</w:t>
            </w:r>
          </w:p>
        </w:tc>
      </w:tr>
      <w:tr w:rsidR="008A1B60" w:rsidRPr="0096565F" w14:paraId="289954F1" w14:textId="77777777" w:rsidTr="00C72CB9">
        <w:tc>
          <w:tcPr>
            <w:tcW w:w="2802" w:type="dxa"/>
          </w:tcPr>
          <w:p w14:paraId="7F8376E2" w14:textId="18101970" w:rsidR="008A1B60" w:rsidRPr="0096565F" w:rsidRDefault="008A1B60" w:rsidP="0037170C">
            <w:pPr>
              <w:spacing w:before="120" w:after="120"/>
              <w:jc w:val="both"/>
              <w:rPr>
                <w:rFonts w:cs="Tahoma"/>
                <w:sz w:val="20"/>
                <w:szCs w:val="20"/>
              </w:rPr>
            </w:pPr>
            <w:r w:rsidRPr="0096565F">
              <w:rPr>
                <w:rFonts w:cs="Tahoma"/>
                <w:sz w:val="20"/>
                <w:szCs w:val="20"/>
              </w:rPr>
              <w:t>Exams officer</w:t>
            </w:r>
          </w:p>
        </w:tc>
        <w:tc>
          <w:tcPr>
            <w:tcW w:w="7230" w:type="dxa"/>
          </w:tcPr>
          <w:p w14:paraId="7174CAEA" w14:textId="1B67472C" w:rsidR="008A1B60" w:rsidRPr="0096565F" w:rsidRDefault="002C389A" w:rsidP="0037170C">
            <w:pPr>
              <w:spacing w:before="120" w:after="120"/>
              <w:jc w:val="both"/>
              <w:rPr>
                <w:rFonts w:cs="Tahoma"/>
                <w:b/>
              </w:rPr>
            </w:pPr>
            <w:r>
              <w:rPr>
                <w:rFonts w:cs="Tahoma"/>
                <w:b/>
              </w:rPr>
              <w:t>Mr M Giles</w:t>
            </w:r>
          </w:p>
        </w:tc>
      </w:tr>
      <w:tr w:rsidR="008A1B60" w:rsidRPr="00B96C25" w14:paraId="3A8883A1" w14:textId="77777777" w:rsidTr="00426804">
        <w:tc>
          <w:tcPr>
            <w:tcW w:w="2802" w:type="dxa"/>
          </w:tcPr>
          <w:p w14:paraId="1D5C649D" w14:textId="5BD0A83B" w:rsidR="008A1B60" w:rsidRPr="0007699F" w:rsidRDefault="00426804" w:rsidP="0037170C">
            <w:pPr>
              <w:spacing w:before="120" w:after="120"/>
              <w:jc w:val="both"/>
              <w:rPr>
                <w:rFonts w:cs="Tahoma"/>
                <w:sz w:val="20"/>
                <w:szCs w:val="20"/>
              </w:rPr>
            </w:pPr>
            <w:r w:rsidRPr="0096565F">
              <w:rPr>
                <w:rFonts w:cs="Tahoma"/>
                <w:sz w:val="20"/>
                <w:szCs w:val="20"/>
              </w:rPr>
              <w:t>SENCo (or equivalent role)</w:t>
            </w:r>
          </w:p>
        </w:tc>
        <w:tc>
          <w:tcPr>
            <w:tcW w:w="7230" w:type="dxa"/>
          </w:tcPr>
          <w:p w14:paraId="7C8CA450" w14:textId="3B0450F7" w:rsidR="008A1B60" w:rsidRPr="0007699F" w:rsidRDefault="002C389A" w:rsidP="0037170C">
            <w:pPr>
              <w:spacing w:before="120" w:after="120"/>
              <w:jc w:val="both"/>
              <w:rPr>
                <w:rFonts w:cs="Tahoma"/>
                <w:b/>
              </w:rPr>
            </w:pPr>
            <w:r>
              <w:rPr>
                <w:rFonts w:cs="Tahoma"/>
                <w:b/>
              </w:rPr>
              <w:t>Mr S Berry</w:t>
            </w:r>
          </w:p>
        </w:tc>
      </w:tr>
      <w:tr w:rsidR="008A1B60" w:rsidRPr="00B96C25" w14:paraId="37708893" w14:textId="77777777" w:rsidTr="00426804">
        <w:tc>
          <w:tcPr>
            <w:tcW w:w="2802" w:type="dxa"/>
          </w:tcPr>
          <w:p w14:paraId="53B87655" w14:textId="56D5257A" w:rsidR="008A1B60" w:rsidRPr="0007699F" w:rsidRDefault="002C389A" w:rsidP="0037170C">
            <w:pPr>
              <w:spacing w:before="120" w:after="120"/>
              <w:jc w:val="both"/>
              <w:rPr>
                <w:rFonts w:cs="Tahoma"/>
                <w:sz w:val="20"/>
                <w:szCs w:val="20"/>
              </w:rPr>
            </w:pPr>
            <w:r>
              <w:rPr>
                <w:rFonts w:cs="Tahoma"/>
                <w:sz w:val="20"/>
                <w:szCs w:val="20"/>
              </w:rPr>
              <w:t>IT Manager</w:t>
            </w:r>
          </w:p>
        </w:tc>
        <w:tc>
          <w:tcPr>
            <w:tcW w:w="7230" w:type="dxa"/>
          </w:tcPr>
          <w:p w14:paraId="66A08739" w14:textId="744CA289" w:rsidR="008A1B60" w:rsidRPr="0007699F" w:rsidRDefault="002C389A" w:rsidP="0037170C">
            <w:pPr>
              <w:spacing w:before="120" w:after="120"/>
              <w:jc w:val="both"/>
              <w:rPr>
                <w:rFonts w:cs="Tahoma"/>
                <w:b/>
              </w:rPr>
            </w:pPr>
            <w:r>
              <w:rPr>
                <w:rFonts w:cs="Tahoma"/>
                <w:b/>
              </w:rPr>
              <w:t>Mr R Fisher</w:t>
            </w:r>
          </w:p>
        </w:tc>
      </w:tr>
      <w:tr w:rsidR="008A1B60" w:rsidRPr="00B96C25" w14:paraId="10796D23" w14:textId="77777777" w:rsidTr="00C72CB9">
        <w:tc>
          <w:tcPr>
            <w:tcW w:w="2802" w:type="dxa"/>
          </w:tcPr>
          <w:p w14:paraId="73343455" w14:textId="3C9C6D4B" w:rsidR="008A1B60" w:rsidRPr="0007699F" w:rsidRDefault="008A1B60" w:rsidP="0037170C">
            <w:pPr>
              <w:spacing w:before="120" w:after="120"/>
              <w:jc w:val="both"/>
              <w:rPr>
                <w:rFonts w:cs="Tahoma"/>
                <w:sz w:val="20"/>
                <w:szCs w:val="20"/>
              </w:rPr>
            </w:pPr>
          </w:p>
        </w:tc>
        <w:tc>
          <w:tcPr>
            <w:tcW w:w="7230" w:type="dxa"/>
          </w:tcPr>
          <w:p w14:paraId="34C8A547" w14:textId="77EEF156" w:rsidR="008A1B60" w:rsidRPr="0007699F" w:rsidRDefault="008A1B60" w:rsidP="0037170C">
            <w:pPr>
              <w:spacing w:before="120" w:after="120"/>
              <w:jc w:val="both"/>
              <w:rPr>
                <w:rFonts w:cs="Tahoma"/>
                <w:b/>
              </w:rPr>
            </w:pPr>
          </w:p>
        </w:tc>
      </w:tr>
    </w:tbl>
    <w:p w14:paraId="4377D77B" w14:textId="2239AA1C" w:rsidR="008A1B60" w:rsidRDefault="008A1B60" w:rsidP="00972530">
      <w:pPr>
        <w:spacing w:before="120" w:after="120" w:line="276" w:lineRule="auto"/>
        <w:rPr>
          <w:rFonts w:cs="Arial"/>
          <w:b/>
          <w:color w:val="FF3300"/>
        </w:rPr>
      </w:pPr>
    </w:p>
    <w:p w14:paraId="679250DD" w14:textId="39F20A98" w:rsidR="00972530" w:rsidRDefault="00752113" w:rsidP="00D3735F">
      <w:pPr>
        <w:spacing w:after="200" w:line="276" w:lineRule="auto"/>
        <w:rPr>
          <w:rFonts w:cs="Arial"/>
          <w:b/>
          <w:color w:val="FF3300"/>
        </w:rPr>
      </w:pPr>
      <w:r>
        <w:rPr>
          <w:rFonts w:cs="Arial"/>
          <w:b/>
          <w:color w:val="FF3300"/>
        </w:rPr>
        <w:br w:type="page"/>
      </w:r>
    </w:p>
    <w:sdt>
      <w:sdtPr>
        <w:rPr>
          <w:rFonts w:ascii="Arial" w:eastAsiaTheme="minorEastAsia" w:hAnsi="Arial" w:cstheme="minorBidi"/>
          <w:b w:val="0"/>
          <w:bCs w:val="0"/>
          <w:color w:val="auto"/>
          <w:sz w:val="22"/>
          <w:szCs w:val="22"/>
          <w:lang w:val="en-GB" w:eastAsia="en-GB"/>
        </w:rPr>
        <w:id w:val="11292928"/>
        <w:docPartObj>
          <w:docPartGallery w:val="Table of Contents"/>
          <w:docPartUnique/>
        </w:docPartObj>
      </w:sdtPr>
      <w:sdtEndPr>
        <w:rPr>
          <w:rFonts w:ascii="Tahoma" w:eastAsia="Times New Roman" w:hAnsi="Tahoma" w:cs="Arial"/>
          <w:szCs w:val="24"/>
        </w:rPr>
      </w:sdtEndPr>
      <w:sdtContent>
        <w:p w14:paraId="73351D8D" w14:textId="77777777" w:rsidR="003F61D8" w:rsidRPr="00F11386" w:rsidRDefault="00FE7501" w:rsidP="00F11386">
          <w:pPr>
            <w:pStyle w:val="TOCHeading"/>
            <w:rPr>
              <w:rFonts w:ascii="Tahoma" w:hAnsi="Tahoma" w:cs="Tahoma"/>
              <w:color w:val="003399"/>
              <w:sz w:val="24"/>
              <w:szCs w:val="24"/>
            </w:rPr>
          </w:pPr>
          <w:r w:rsidRPr="00F11386">
            <w:rPr>
              <w:rFonts w:ascii="Tahoma" w:hAnsi="Tahoma" w:cs="Tahoma"/>
              <w:color w:val="003399"/>
              <w:sz w:val="24"/>
              <w:szCs w:val="24"/>
            </w:rPr>
            <w:t>Contents</w:t>
          </w:r>
        </w:p>
        <w:p w14:paraId="64DBB0D5" w14:textId="351D9DA6" w:rsidR="005B2556" w:rsidRDefault="003F61D8">
          <w:pPr>
            <w:pStyle w:val="TOC1"/>
            <w:tabs>
              <w:tab w:val="right" w:leader="dot" w:pos="10042"/>
            </w:tabs>
            <w:rPr>
              <w:rFonts w:asciiTheme="minorHAnsi" w:eastAsiaTheme="minorEastAsia" w:hAnsiTheme="minorHAnsi" w:cstheme="minorBidi"/>
              <w:noProof/>
              <w:kern w:val="2"/>
              <w:sz w:val="24"/>
              <w14:ligatures w14:val="standardContextual"/>
            </w:rPr>
          </w:pPr>
          <w:r w:rsidRPr="00F9242A">
            <w:rPr>
              <w:rFonts w:cs="Arial"/>
            </w:rPr>
            <w:fldChar w:fldCharType="begin"/>
          </w:r>
          <w:r w:rsidRPr="00F9242A">
            <w:rPr>
              <w:rFonts w:cs="Arial"/>
            </w:rPr>
            <w:instrText xml:space="preserve"> TOC \o "1-3" \h \z \u </w:instrText>
          </w:r>
          <w:r w:rsidRPr="00F9242A">
            <w:rPr>
              <w:rFonts w:cs="Arial"/>
            </w:rPr>
            <w:fldChar w:fldCharType="separate"/>
          </w:r>
          <w:hyperlink w:anchor="_Toc210042756" w:history="1">
            <w:r w:rsidR="005B2556" w:rsidRPr="00980048">
              <w:rPr>
                <w:rStyle w:val="Hyperlink"/>
                <w:noProof/>
              </w:rPr>
              <w:t>Key staff involved in the plan</w:t>
            </w:r>
            <w:r w:rsidR="005B2556">
              <w:rPr>
                <w:noProof/>
                <w:webHidden/>
              </w:rPr>
              <w:tab/>
            </w:r>
            <w:r w:rsidR="005B2556">
              <w:rPr>
                <w:noProof/>
                <w:webHidden/>
              </w:rPr>
              <w:fldChar w:fldCharType="begin"/>
            </w:r>
            <w:r w:rsidR="005B2556">
              <w:rPr>
                <w:noProof/>
                <w:webHidden/>
              </w:rPr>
              <w:instrText xml:space="preserve"> PAGEREF _Toc210042756 \h </w:instrText>
            </w:r>
            <w:r w:rsidR="005B2556">
              <w:rPr>
                <w:noProof/>
                <w:webHidden/>
              </w:rPr>
            </w:r>
            <w:r w:rsidR="005B2556">
              <w:rPr>
                <w:noProof/>
                <w:webHidden/>
              </w:rPr>
              <w:fldChar w:fldCharType="separate"/>
            </w:r>
            <w:r w:rsidR="005B2556">
              <w:rPr>
                <w:noProof/>
                <w:webHidden/>
              </w:rPr>
              <w:t>2</w:t>
            </w:r>
            <w:r w:rsidR="005B2556">
              <w:rPr>
                <w:noProof/>
                <w:webHidden/>
              </w:rPr>
              <w:fldChar w:fldCharType="end"/>
            </w:r>
          </w:hyperlink>
        </w:p>
        <w:p w14:paraId="5B1BC759" w14:textId="54122635" w:rsidR="005B2556" w:rsidRDefault="005B2556">
          <w:pPr>
            <w:pStyle w:val="TOC1"/>
            <w:tabs>
              <w:tab w:val="right" w:leader="dot" w:pos="10042"/>
            </w:tabs>
            <w:rPr>
              <w:rFonts w:asciiTheme="minorHAnsi" w:eastAsiaTheme="minorEastAsia" w:hAnsiTheme="minorHAnsi" w:cstheme="minorBidi"/>
              <w:noProof/>
              <w:kern w:val="2"/>
              <w:sz w:val="24"/>
              <w14:ligatures w14:val="standardContextual"/>
            </w:rPr>
          </w:pPr>
          <w:hyperlink w:anchor="_Toc210042757" w:history="1">
            <w:r w:rsidRPr="00980048">
              <w:rPr>
                <w:rStyle w:val="Hyperlink"/>
                <w:rFonts w:cs="Arial"/>
                <w:noProof/>
              </w:rPr>
              <w:t>Purpose of the plan</w:t>
            </w:r>
            <w:r>
              <w:rPr>
                <w:noProof/>
                <w:webHidden/>
              </w:rPr>
              <w:tab/>
            </w:r>
            <w:r>
              <w:rPr>
                <w:noProof/>
                <w:webHidden/>
              </w:rPr>
              <w:fldChar w:fldCharType="begin"/>
            </w:r>
            <w:r>
              <w:rPr>
                <w:noProof/>
                <w:webHidden/>
              </w:rPr>
              <w:instrText xml:space="preserve"> PAGEREF _Toc210042757 \h </w:instrText>
            </w:r>
            <w:r>
              <w:rPr>
                <w:noProof/>
                <w:webHidden/>
              </w:rPr>
            </w:r>
            <w:r>
              <w:rPr>
                <w:noProof/>
                <w:webHidden/>
              </w:rPr>
              <w:fldChar w:fldCharType="separate"/>
            </w:r>
            <w:r>
              <w:rPr>
                <w:noProof/>
                <w:webHidden/>
              </w:rPr>
              <w:t>4</w:t>
            </w:r>
            <w:r>
              <w:rPr>
                <w:noProof/>
                <w:webHidden/>
              </w:rPr>
              <w:fldChar w:fldCharType="end"/>
            </w:r>
          </w:hyperlink>
        </w:p>
        <w:p w14:paraId="53BB97B8" w14:textId="0C2BAD15" w:rsidR="005B2556" w:rsidRDefault="005B2556">
          <w:pPr>
            <w:pStyle w:val="TOC2"/>
            <w:tabs>
              <w:tab w:val="right" w:leader="dot" w:pos="10042"/>
            </w:tabs>
            <w:rPr>
              <w:rFonts w:asciiTheme="minorHAnsi" w:eastAsiaTheme="minorEastAsia" w:hAnsiTheme="minorHAnsi" w:cstheme="minorBidi"/>
              <w:noProof/>
              <w:kern w:val="2"/>
              <w:sz w:val="24"/>
              <w14:ligatures w14:val="standardContextual"/>
            </w:rPr>
          </w:pPr>
          <w:hyperlink w:anchor="_Toc210042758" w:history="1">
            <w:r w:rsidRPr="00980048">
              <w:rPr>
                <w:rStyle w:val="Hyperlink"/>
                <w:noProof/>
              </w:rPr>
              <w:t>Contingency arrangements</w:t>
            </w:r>
            <w:r>
              <w:rPr>
                <w:noProof/>
                <w:webHidden/>
              </w:rPr>
              <w:tab/>
            </w:r>
            <w:r>
              <w:rPr>
                <w:noProof/>
                <w:webHidden/>
              </w:rPr>
              <w:fldChar w:fldCharType="begin"/>
            </w:r>
            <w:r>
              <w:rPr>
                <w:noProof/>
                <w:webHidden/>
              </w:rPr>
              <w:instrText xml:space="preserve"> PAGEREF _Toc210042758 \h </w:instrText>
            </w:r>
            <w:r>
              <w:rPr>
                <w:noProof/>
                <w:webHidden/>
              </w:rPr>
            </w:r>
            <w:r>
              <w:rPr>
                <w:noProof/>
                <w:webHidden/>
              </w:rPr>
              <w:fldChar w:fldCharType="separate"/>
            </w:r>
            <w:r>
              <w:rPr>
                <w:noProof/>
                <w:webHidden/>
              </w:rPr>
              <w:t>4</w:t>
            </w:r>
            <w:r>
              <w:rPr>
                <w:noProof/>
                <w:webHidden/>
              </w:rPr>
              <w:fldChar w:fldCharType="end"/>
            </w:r>
          </w:hyperlink>
        </w:p>
        <w:p w14:paraId="5EB84762" w14:textId="47B53BD2" w:rsidR="005B2556" w:rsidRDefault="005B2556">
          <w:pPr>
            <w:pStyle w:val="TOC2"/>
            <w:tabs>
              <w:tab w:val="right" w:leader="dot" w:pos="10042"/>
            </w:tabs>
            <w:rPr>
              <w:rFonts w:asciiTheme="minorHAnsi" w:eastAsiaTheme="minorEastAsia" w:hAnsiTheme="minorHAnsi" w:cstheme="minorBidi"/>
              <w:noProof/>
              <w:kern w:val="2"/>
              <w:sz w:val="24"/>
              <w14:ligatures w14:val="standardContextual"/>
            </w:rPr>
          </w:pPr>
          <w:hyperlink w:anchor="_Toc210042759" w:history="1">
            <w:r w:rsidRPr="00980048">
              <w:rPr>
                <w:rStyle w:val="Hyperlink"/>
                <w:noProof/>
              </w:rPr>
              <w:t>Operating across more than one centre</w:t>
            </w:r>
            <w:r>
              <w:rPr>
                <w:noProof/>
                <w:webHidden/>
              </w:rPr>
              <w:tab/>
            </w:r>
            <w:r>
              <w:rPr>
                <w:noProof/>
                <w:webHidden/>
              </w:rPr>
              <w:fldChar w:fldCharType="begin"/>
            </w:r>
            <w:r>
              <w:rPr>
                <w:noProof/>
                <w:webHidden/>
              </w:rPr>
              <w:instrText xml:space="preserve"> PAGEREF _Toc210042759 \h </w:instrText>
            </w:r>
            <w:r>
              <w:rPr>
                <w:noProof/>
                <w:webHidden/>
              </w:rPr>
            </w:r>
            <w:r>
              <w:rPr>
                <w:noProof/>
                <w:webHidden/>
              </w:rPr>
              <w:fldChar w:fldCharType="separate"/>
            </w:r>
            <w:r>
              <w:rPr>
                <w:noProof/>
                <w:webHidden/>
              </w:rPr>
              <w:t>4</w:t>
            </w:r>
            <w:r>
              <w:rPr>
                <w:noProof/>
                <w:webHidden/>
              </w:rPr>
              <w:fldChar w:fldCharType="end"/>
            </w:r>
          </w:hyperlink>
        </w:p>
        <w:p w14:paraId="5E9756C3" w14:textId="2621BFEC" w:rsidR="005B2556" w:rsidRDefault="005B2556">
          <w:pPr>
            <w:pStyle w:val="TOC2"/>
            <w:tabs>
              <w:tab w:val="right" w:leader="dot" w:pos="10042"/>
            </w:tabs>
            <w:rPr>
              <w:rFonts w:asciiTheme="minorHAnsi" w:eastAsiaTheme="minorEastAsia" w:hAnsiTheme="minorHAnsi" w:cstheme="minorBidi"/>
              <w:noProof/>
              <w:kern w:val="2"/>
              <w:sz w:val="24"/>
              <w14:ligatures w14:val="standardContextual"/>
            </w:rPr>
          </w:pPr>
          <w:hyperlink w:anchor="_Toc210042760" w:history="1">
            <w:r w:rsidRPr="00980048">
              <w:rPr>
                <w:rStyle w:val="Hyperlink"/>
                <w:noProof/>
              </w:rPr>
              <w:t>National Centre Number Register and other information requirements</w:t>
            </w:r>
            <w:r>
              <w:rPr>
                <w:noProof/>
                <w:webHidden/>
              </w:rPr>
              <w:tab/>
            </w:r>
            <w:r>
              <w:rPr>
                <w:noProof/>
                <w:webHidden/>
              </w:rPr>
              <w:fldChar w:fldCharType="begin"/>
            </w:r>
            <w:r>
              <w:rPr>
                <w:noProof/>
                <w:webHidden/>
              </w:rPr>
              <w:instrText xml:space="preserve"> PAGEREF _Toc210042760 \h </w:instrText>
            </w:r>
            <w:r>
              <w:rPr>
                <w:noProof/>
                <w:webHidden/>
              </w:rPr>
            </w:r>
            <w:r>
              <w:rPr>
                <w:noProof/>
                <w:webHidden/>
              </w:rPr>
              <w:fldChar w:fldCharType="separate"/>
            </w:r>
            <w:r>
              <w:rPr>
                <w:noProof/>
                <w:webHidden/>
              </w:rPr>
              <w:t>5</w:t>
            </w:r>
            <w:r>
              <w:rPr>
                <w:noProof/>
                <w:webHidden/>
              </w:rPr>
              <w:fldChar w:fldCharType="end"/>
            </w:r>
          </w:hyperlink>
        </w:p>
        <w:p w14:paraId="6EE860B6" w14:textId="5639FBEE" w:rsidR="005B2556" w:rsidRPr="002C389A" w:rsidRDefault="005B2556">
          <w:pPr>
            <w:pStyle w:val="TOC2"/>
            <w:tabs>
              <w:tab w:val="right" w:leader="dot" w:pos="10042"/>
            </w:tabs>
            <w:rPr>
              <w:rFonts w:asciiTheme="minorHAnsi" w:eastAsiaTheme="minorEastAsia" w:hAnsiTheme="minorHAnsi" w:cstheme="minorBidi"/>
              <w:noProof/>
              <w:kern w:val="2"/>
              <w:sz w:val="24"/>
              <w14:ligatures w14:val="standardContextual"/>
            </w:rPr>
          </w:pPr>
          <w:hyperlink w:anchor="_Toc210042761" w:history="1">
            <w:r w:rsidRPr="002C389A">
              <w:rPr>
                <w:rStyle w:val="Hyperlink"/>
                <w:noProof/>
              </w:rPr>
              <w:t>Head of centre/senior leader(s) with oversight of examination and assessment administration absence at a critical stage of the exam cycle</w:t>
            </w:r>
            <w:r w:rsidRPr="002C389A">
              <w:rPr>
                <w:noProof/>
                <w:webHidden/>
              </w:rPr>
              <w:tab/>
            </w:r>
            <w:r w:rsidRPr="002C389A">
              <w:rPr>
                <w:noProof/>
                <w:webHidden/>
              </w:rPr>
              <w:fldChar w:fldCharType="begin"/>
            </w:r>
            <w:r w:rsidRPr="002C389A">
              <w:rPr>
                <w:noProof/>
                <w:webHidden/>
              </w:rPr>
              <w:instrText xml:space="preserve"> PAGEREF _Toc210042761 \h </w:instrText>
            </w:r>
            <w:r w:rsidRPr="002C389A">
              <w:rPr>
                <w:noProof/>
                <w:webHidden/>
              </w:rPr>
            </w:r>
            <w:r w:rsidRPr="002C389A">
              <w:rPr>
                <w:noProof/>
                <w:webHidden/>
              </w:rPr>
              <w:fldChar w:fldCharType="separate"/>
            </w:r>
            <w:r w:rsidRPr="002C389A">
              <w:rPr>
                <w:noProof/>
                <w:webHidden/>
              </w:rPr>
              <w:t>5</w:t>
            </w:r>
            <w:r w:rsidRPr="002C389A">
              <w:rPr>
                <w:noProof/>
                <w:webHidden/>
              </w:rPr>
              <w:fldChar w:fldCharType="end"/>
            </w:r>
          </w:hyperlink>
        </w:p>
        <w:p w14:paraId="63D31935" w14:textId="6F94C6E5" w:rsidR="005B2556" w:rsidRPr="002C389A" w:rsidRDefault="005B2556">
          <w:pPr>
            <w:pStyle w:val="TOC1"/>
            <w:tabs>
              <w:tab w:val="right" w:leader="dot" w:pos="10042"/>
            </w:tabs>
            <w:rPr>
              <w:rFonts w:asciiTheme="minorHAnsi" w:eastAsiaTheme="minorEastAsia" w:hAnsiTheme="minorHAnsi" w:cstheme="minorBidi"/>
              <w:noProof/>
              <w:kern w:val="2"/>
              <w:sz w:val="24"/>
              <w14:ligatures w14:val="standardContextual"/>
            </w:rPr>
          </w:pPr>
          <w:hyperlink w:anchor="_Toc210042762" w:history="1">
            <w:r w:rsidRPr="002C389A">
              <w:rPr>
                <w:rStyle w:val="Hyperlink"/>
                <w:rFonts w:cs="Arial"/>
                <w:noProof/>
              </w:rPr>
              <w:t>Possible causes of disruption to the exam process</w:t>
            </w:r>
            <w:r w:rsidRPr="002C389A">
              <w:rPr>
                <w:noProof/>
                <w:webHidden/>
              </w:rPr>
              <w:tab/>
            </w:r>
            <w:r w:rsidRPr="002C389A">
              <w:rPr>
                <w:noProof/>
                <w:webHidden/>
              </w:rPr>
              <w:fldChar w:fldCharType="begin"/>
            </w:r>
            <w:r w:rsidRPr="002C389A">
              <w:rPr>
                <w:noProof/>
                <w:webHidden/>
              </w:rPr>
              <w:instrText xml:space="preserve"> PAGEREF _Toc210042762 \h </w:instrText>
            </w:r>
            <w:r w:rsidRPr="002C389A">
              <w:rPr>
                <w:noProof/>
                <w:webHidden/>
              </w:rPr>
            </w:r>
            <w:r w:rsidRPr="002C389A">
              <w:rPr>
                <w:noProof/>
                <w:webHidden/>
              </w:rPr>
              <w:fldChar w:fldCharType="separate"/>
            </w:r>
            <w:r w:rsidRPr="002C389A">
              <w:rPr>
                <w:noProof/>
                <w:webHidden/>
              </w:rPr>
              <w:t>5</w:t>
            </w:r>
            <w:r w:rsidRPr="002C389A">
              <w:rPr>
                <w:noProof/>
                <w:webHidden/>
              </w:rPr>
              <w:fldChar w:fldCharType="end"/>
            </w:r>
          </w:hyperlink>
        </w:p>
        <w:p w14:paraId="347AE018" w14:textId="556248B3" w:rsidR="005B2556" w:rsidRPr="002C389A" w:rsidRDefault="005B2556">
          <w:pPr>
            <w:pStyle w:val="TOC3"/>
            <w:tabs>
              <w:tab w:val="left" w:pos="960"/>
              <w:tab w:val="right" w:leader="dot" w:pos="10042"/>
            </w:tabs>
            <w:rPr>
              <w:rFonts w:asciiTheme="minorHAnsi" w:eastAsiaTheme="minorEastAsia" w:hAnsiTheme="minorHAnsi" w:cstheme="minorBidi"/>
              <w:noProof/>
              <w:kern w:val="2"/>
              <w:sz w:val="24"/>
              <w14:ligatures w14:val="standardContextual"/>
            </w:rPr>
          </w:pPr>
          <w:hyperlink w:anchor="_Toc210042763" w:history="1">
            <w:r w:rsidRPr="002C389A">
              <w:rPr>
                <w:rStyle w:val="Hyperlink"/>
                <w:rFonts w:cs="Arial"/>
                <w:noProof/>
              </w:rPr>
              <w:t>1.</w:t>
            </w:r>
            <w:r w:rsidRPr="002C389A">
              <w:rPr>
                <w:rFonts w:asciiTheme="minorHAnsi" w:eastAsiaTheme="minorEastAsia" w:hAnsiTheme="minorHAnsi" w:cstheme="minorBidi"/>
                <w:noProof/>
                <w:kern w:val="2"/>
                <w:sz w:val="24"/>
                <w14:ligatures w14:val="standardContextual"/>
              </w:rPr>
              <w:tab/>
            </w:r>
            <w:r w:rsidRPr="002C389A">
              <w:rPr>
                <w:rStyle w:val="Hyperlink"/>
                <w:rFonts w:cs="Arial"/>
                <w:noProof/>
              </w:rPr>
              <w:t>Exam officer extended absence at a critical stage of the exam cycle</w:t>
            </w:r>
            <w:r w:rsidRPr="002C389A">
              <w:rPr>
                <w:noProof/>
                <w:webHidden/>
              </w:rPr>
              <w:tab/>
            </w:r>
            <w:r w:rsidRPr="002C389A">
              <w:rPr>
                <w:noProof/>
                <w:webHidden/>
              </w:rPr>
              <w:fldChar w:fldCharType="begin"/>
            </w:r>
            <w:r w:rsidRPr="002C389A">
              <w:rPr>
                <w:noProof/>
                <w:webHidden/>
              </w:rPr>
              <w:instrText xml:space="preserve"> PAGEREF _Toc210042763 \h </w:instrText>
            </w:r>
            <w:r w:rsidRPr="002C389A">
              <w:rPr>
                <w:noProof/>
                <w:webHidden/>
              </w:rPr>
            </w:r>
            <w:r w:rsidRPr="002C389A">
              <w:rPr>
                <w:noProof/>
                <w:webHidden/>
              </w:rPr>
              <w:fldChar w:fldCharType="separate"/>
            </w:r>
            <w:r w:rsidRPr="002C389A">
              <w:rPr>
                <w:noProof/>
                <w:webHidden/>
              </w:rPr>
              <w:t>5</w:t>
            </w:r>
            <w:r w:rsidRPr="002C389A">
              <w:rPr>
                <w:noProof/>
                <w:webHidden/>
              </w:rPr>
              <w:fldChar w:fldCharType="end"/>
            </w:r>
          </w:hyperlink>
        </w:p>
        <w:p w14:paraId="68F3CA63" w14:textId="38391771" w:rsidR="005B2556" w:rsidRPr="002C389A" w:rsidRDefault="005B2556">
          <w:pPr>
            <w:pStyle w:val="TOC3"/>
            <w:tabs>
              <w:tab w:val="left" w:pos="960"/>
              <w:tab w:val="right" w:leader="dot" w:pos="10042"/>
            </w:tabs>
            <w:rPr>
              <w:rFonts w:asciiTheme="minorHAnsi" w:eastAsiaTheme="minorEastAsia" w:hAnsiTheme="minorHAnsi" w:cstheme="minorBidi"/>
              <w:noProof/>
              <w:kern w:val="2"/>
              <w:sz w:val="24"/>
              <w14:ligatures w14:val="standardContextual"/>
            </w:rPr>
          </w:pPr>
          <w:hyperlink w:anchor="_Toc210042764" w:history="1">
            <w:r w:rsidRPr="002C389A">
              <w:rPr>
                <w:rStyle w:val="Hyperlink"/>
                <w:rFonts w:cs="Arial"/>
                <w:noProof/>
              </w:rPr>
              <w:t>2.</w:t>
            </w:r>
            <w:r w:rsidRPr="002C389A">
              <w:rPr>
                <w:rFonts w:asciiTheme="minorHAnsi" w:eastAsiaTheme="minorEastAsia" w:hAnsiTheme="minorHAnsi" w:cstheme="minorBidi"/>
                <w:noProof/>
                <w:kern w:val="2"/>
                <w:sz w:val="24"/>
                <w14:ligatures w14:val="standardContextual"/>
              </w:rPr>
              <w:tab/>
            </w:r>
            <w:r w:rsidRPr="002C389A">
              <w:rPr>
                <w:rStyle w:val="Hyperlink"/>
                <w:rFonts w:cs="Arial"/>
                <w:noProof/>
              </w:rPr>
              <w:t>SENCo (or equivalent role) extended absence at a critical stage of the exam cycle</w:t>
            </w:r>
            <w:r w:rsidRPr="002C389A">
              <w:rPr>
                <w:noProof/>
                <w:webHidden/>
              </w:rPr>
              <w:tab/>
            </w:r>
            <w:r w:rsidRPr="002C389A">
              <w:rPr>
                <w:noProof/>
                <w:webHidden/>
              </w:rPr>
              <w:fldChar w:fldCharType="begin"/>
            </w:r>
            <w:r w:rsidRPr="002C389A">
              <w:rPr>
                <w:noProof/>
                <w:webHidden/>
              </w:rPr>
              <w:instrText xml:space="preserve"> PAGEREF _Toc210042764 \h </w:instrText>
            </w:r>
            <w:r w:rsidRPr="002C389A">
              <w:rPr>
                <w:noProof/>
                <w:webHidden/>
              </w:rPr>
            </w:r>
            <w:r w:rsidRPr="002C389A">
              <w:rPr>
                <w:noProof/>
                <w:webHidden/>
              </w:rPr>
              <w:fldChar w:fldCharType="separate"/>
            </w:r>
            <w:r w:rsidRPr="002C389A">
              <w:rPr>
                <w:noProof/>
                <w:webHidden/>
              </w:rPr>
              <w:t>6</w:t>
            </w:r>
            <w:r w:rsidRPr="002C389A">
              <w:rPr>
                <w:noProof/>
                <w:webHidden/>
              </w:rPr>
              <w:fldChar w:fldCharType="end"/>
            </w:r>
          </w:hyperlink>
        </w:p>
        <w:p w14:paraId="6BA837B7" w14:textId="06AE2516" w:rsidR="005B2556" w:rsidRPr="002C389A" w:rsidRDefault="005B2556">
          <w:pPr>
            <w:pStyle w:val="TOC3"/>
            <w:tabs>
              <w:tab w:val="left" w:pos="960"/>
              <w:tab w:val="right" w:leader="dot" w:pos="10042"/>
            </w:tabs>
            <w:rPr>
              <w:rFonts w:asciiTheme="minorHAnsi" w:eastAsiaTheme="minorEastAsia" w:hAnsiTheme="minorHAnsi" w:cstheme="minorBidi"/>
              <w:noProof/>
              <w:kern w:val="2"/>
              <w:sz w:val="24"/>
              <w14:ligatures w14:val="standardContextual"/>
            </w:rPr>
          </w:pPr>
          <w:hyperlink w:anchor="_Toc210042765" w:history="1">
            <w:r w:rsidRPr="002C389A">
              <w:rPr>
                <w:rStyle w:val="Hyperlink"/>
                <w:rFonts w:cs="Arial"/>
                <w:noProof/>
              </w:rPr>
              <w:t>3.</w:t>
            </w:r>
            <w:r w:rsidRPr="002C389A">
              <w:rPr>
                <w:rFonts w:asciiTheme="minorHAnsi" w:eastAsiaTheme="minorEastAsia" w:hAnsiTheme="minorHAnsi" w:cstheme="minorBidi"/>
                <w:noProof/>
                <w:kern w:val="2"/>
                <w:sz w:val="24"/>
                <w14:ligatures w14:val="standardContextual"/>
              </w:rPr>
              <w:tab/>
            </w:r>
            <w:r w:rsidRPr="002C389A">
              <w:rPr>
                <w:rStyle w:val="Hyperlink"/>
                <w:rFonts w:cs="Arial"/>
                <w:noProof/>
              </w:rPr>
              <w:t>Teaching staff (or other key staff essential to the examination process) extended absence at a critical stage of the exam cycle</w:t>
            </w:r>
            <w:r w:rsidRPr="002C389A">
              <w:rPr>
                <w:noProof/>
                <w:webHidden/>
              </w:rPr>
              <w:tab/>
            </w:r>
            <w:r w:rsidRPr="002C389A">
              <w:rPr>
                <w:noProof/>
                <w:webHidden/>
              </w:rPr>
              <w:fldChar w:fldCharType="begin"/>
            </w:r>
            <w:r w:rsidRPr="002C389A">
              <w:rPr>
                <w:noProof/>
                <w:webHidden/>
              </w:rPr>
              <w:instrText xml:space="preserve"> PAGEREF _Toc210042765 \h </w:instrText>
            </w:r>
            <w:r w:rsidRPr="002C389A">
              <w:rPr>
                <w:noProof/>
                <w:webHidden/>
              </w:rPr>
            </w:r>
            <w:r w:rsidRPr="002C389A">
              <w:rPr>
                <w:noProof/>
                <w:webHidden/>
              </w:rPr>
              <w:fldChar w:fldCharType="separate"/>
            </w:r>
            <w:r w:rsidRPr="002C389A">
              <w:rPr>
                <w:noProof/>
                <w:webHidden/>
              </w:rPr>
              <w:t>6</w:t>
            </w:r>
            <w:r w:rsidRPr="002C389A">
              <w:rPr>
                <w:noProof/>
                <w:webHidden/>
              </w:rPr>
              <w:fldChar w:fldCharType="end"/>
            </w:r>
          </w:hyperlink>
        </w:p>
        <w:p w14:paraId="2F6E5C12" w14:textId="658E6652" w:rsidR="005B2556" w:rsidRPr="002C389A" w:rsidRDefault="005B2556">
          <w:pPr>
            <w:pStyle w:val="TOC3"/>
            <w:tabs>
              <w:tab w:val="left" w:pos="960"/>
              <w:tab w:val="right" w:leader="dot" w:pos="10042"/>
            </w:tabs>
            <w:rPr>
              <w:rFonts w:asciiTheme="minorHAnsi" w:eastAsiaTheme="minorEastAsia" w:hAnsiTheme="minorHAnsi" w:cstheme="minorBidi"/>
              <w:noProof/>
              <w:kern w:val="2"/>
              <w:sz w:val="24"/>
              <w14:ligatures w14:val="standardContextual"/>
            </w:rPr>
          </w:pPr>
          <w:hyperlink w:anchor="_Toc210042766" w:history="1">
            <w:r w:rsidRPr="002C389A">
              <w:rPr>
                <w:rStyle w:val="Hyperlink"/>
                <w:rFonts w:cs="Arial"/>
                <w:noProof/>
              </w:rPr>
              <w:t>4.</w:t>
            </w:r>
            <w:r w:rsidRPr="002C389A">
              <w:rPr>
                <w:rFonts w:asciiTheme="minorHAnsi" w:eastAsiaTheme="minorEastAsia" w:hAnsiTheme="minorHAnsi" w:cstheme="minorBidi"/>
                <w:noProof/>
                <w:kern w:val="2"/>
                <w:sz w:val="24"/>
                <w14:ligatures w14:val="standardContextual"/>
              </w:rPr>
              <w:tab/>
            </w:r>
            <w:r w:rsidRPr="002C389A">
              <w:rPr>
                <w:rStyle w:val="Hyperlink"/>
                <w:rFonts w:cs="Arial"/>
                <w:noProof/>
              </w:rPr>
              <w:t>Invigilators - lack of appropriately trained invigilators or invigilator absence</w:t>
            </w:r>
            <w:r w:rsidRPr="002C389A">
              <w:rPr>
                <w:noProof/>
                <w:webHidden/>
              </w:rPr>
              <w:tab/>
            </w:r>
            <w:r w:rsidRPr="002C389A">
              <w:rPr>
                <w:noProof/>
                <w:webHidden/>
              </w:rPr>
              <w:fldChar w:fldCharType="begin"/>
            </w:r>
            <w:r w:rsidRPr="002C389A">
              <w:rPr>
                <w:noProof/>
                <w:webHidden/>
              </w:rPr>
              <w:instrText xml:space="preserve"> PAGEREF _Toc210042766 \h </w:instrText>
            </w:r>
            <w:r w:rsidRPr="002C389A">
              <w:rPr>
                <w:noProof/>
                <w:webHidden/>
              </w:rPr>
            </w:r>
            <w:r w:rsidRPr="002C389A">
              <w:rPr>
                <w:noProof/>
                <w:webHidden/>
              </w:rPr>
              <w:fldChar w:fldCharType="separate"/>
            </w:r>
            <w:r w:rsidRPr="002C389A">
              <w:rPr>
                <w:noProof/>
                <w:webHidden/>
              </w:rPr>
              <w:t>6</w:t>
            </w:r>
            <w:r w:rsidRPr="002C389A">
              <w:rPr>
                <w:noProof/>
                <w:webHidden/>
              </w:rPr>
              <w:fldChar w:fldCharType="end"/>
            </w:r>
          </w:hyperlink>
        </w:p>
        <w:p w14:paraId="37CEEA4B" w14:textId="6C13946B" w:rsidR="005B2556" w:rsidRPr="002C389A" w:rsidRDefault="005B2556">
          <w:pPr>
            <w:pStyle w:val="TOC3"/>
            <w:tabs>
              <w:tab w:val="left" w:pos="960"/>
              <w:tab w:val="right" w:leader="dot" w:pos="10042"/>
            </w:tabs>
            <w:rPr>
              <w:rFonts w:asciiTheme="minorHAnsi" w:eastAsiaTheme="minorEastAsia" w:hAnsiTheme="minorHAnsi" w:cstheme="minorBidi"/>
              <w:noProof/>
              <w:kern w:val="2"/>
              <w:sz w:val="24"/>
              <w14:ligatures w14:val="standardContextual"/>
            </w:rPr>
          </w:pPr>
          <w:hyperlink w:anchor="_Toc210042767" w:history="1">
            <w:r w:rsidRPr="002C389A">
              <w:rPr>
                <w:rStyle w:val="Hyperlink"/>
                <w:rFonts w:cs="Arial"/>
                <w:noProof/>
              </w:rPr>
              <w:t>5.</w:t>
            </w:r>
            <w:r w:rsidRPr="002C389A">
              <w:rPr>
                <w:rFonts w:asciiTheme="minorHAnsi" w:eastAsiaTheme="minorEastAsia" w:hAnsiTheme="minorHAnsi" w:cstheme="minorBidi"/>
                <w:noProof/>
                <w:kern w:val="2"/>
                <w:sz w:val="24"/>
                <w14:ligatures w14:val="standardContextual"/>
              </w:rPr>
              <w:tab/>
            </w:r>
            <w:r w:rsidRPr="002C389A">
              <w:rPr>
                <w:rStyle w:val="Hyperlink"/>
                <w:rFonts w:cs="Arial"/>
                <w:noProof/>
              </w:rPr>
              <w:t>Exam rooms - lack of appropriate rooms or main venues unavailable at short notice</w:t>
            </w:r>
            <w:r w:rsidRPr="002C389A">
              <w:rPr>
                <w:noProof/>
                <w:webHidden/>
              </w:rPr>
              <w:tab/>
            </w:r>
            <w:r w:rsidRPr="002C389A">
              <w:rPr>
                <w:noProof/>
                <w:webHidden/>
              </w:rPr>
              <w:fldChar w:fldCharType="begin"/>
            </w:r>
            <w:r w:rsidRPr="002C389A">
              <w:rPr>
                <w:noProof/>
                <w:webHidden/>
              </w:rPr>
              <w:instrText xml:space="preserve"> PAGEREF _Toc210042767 \h </w:instrText>
            </w:r>
            <w:r w:rsidRPr="002C389A">
              <w:rPr>
                <w:noProof/>
                <w:webHidden/>
              </w:rPr>
            </w:r>
            <w:r w:rsidRPr="002C389A">
              <w:rPr>
                <w:noProof/>
                <w:webHidden/>
              </w:rPr>
              <w:fldChar w:fldCharType="separate"/>
            </w:r>
            <w:r w:rsidRPr="002C389A">
              <w:rPr>
                <w:noProof/>
                <w:webHidden/>
              </w:rPr>
              <w:t>7</w:t>
            </w:r>
            <w:r w:rsidRPr="002C389A">
              <w:rPr>
                <w:noProof/>
                <w:webHidden/>
              </w:rPr>
              <w:fldChar w:fldCharType="end"/>
            </w:r>
          </w:hyperlink>
        </w:p>
        <w:p w14:paraId="17FF0B3A" w14:textId="4777225B" w:rsidR="005B2556" w:rsidRPr="002C389A" w:rsidRDefault="005B2556">
          <w:pPr>
            <w:pStyle w:val="TOC3"/>
            <w:tabs>
              <w:tab w:val="left" w:pos="960"/>
              <w:tab w:val="right" w:leader="dot" w:pos="10042"/>
            </w:tabs>
            <w:rPr>
              <w:rFonts w:asciiTheme="minorHAnsi" w:eastAsiaTheme="minorEastAsia" w:hAnsiTheme="minorHAnsi" w:cstheme="minorBidi"/>
              <w:noProof/>
              <w:kern w:val="2"/>
              <w:sz w:val="24"/>
              <w14:ligatures w14:val="standardContextual"/>
            </w:rPr>
          </w:pPr>
          <w:hyperlink w:anchor="_Toc210042768" w:history="1">
            <w:r w:rsidRPr="002C389A">
              <w:rPr>
                <w:rStyle w:val="Hyperlink"/>
                <w:rFonts w:cs="Arial"/>
                <w:noProof/>
              </w:rPr>
              <w:t>6.</w:t>
            </w:r>
            <w:r w:rsidRPr="002C389A">
              <w:rPr>
                <w:rFonts w:asciiTheme="minorHAnsi" w:eastAsiaTheme="minorEastAsia" w:hAnsiTheme="minorHAnsi" w:cstheme="minorBidi"/>
                <w:noProof/>
                <w:kern w:val="2"/>
                <w:sz w:val="24"/>
                <w14:ligatures w14:val="standardContextual"/>
              </w:rPr>
              <w:tab/>
            </w:r>
            <w:r w:rsidRPr="002C389A">
              <w:rPr>
                <w:rStyle w:val="Hyperlink"/>
                <w:rFonts w:cs="Arial"/>
                <w:noProof/>
              </w:rPr>
              <w:t>Cyber security</w:t>
            </w:r>
            <w:r w:rsidRPr="002C389A">
              <w:rPr>
                <w:noProof/>
                <w:webHidden/>
              </w:rPr>
              <w:tab/>
            </w:r>
            <w:r w:rsidRPr="002C389A">
              <w:rPr>
                <w:noProof/>
                <w:webHidden/>
              </w:rPr>
              <w:fldChar w:fldCharType="begin"/>
            </w:r>
            <w:r w:rsidRPr="002C389A">
              <w:rPr>
                <w:noProof/>
                <w:webHidden/>
              </w:rPr>
              <w:instrText xml:space="preserve"> PAGEREF _Toc210042768 \h </w:instrText>
            </w:r>
            <w:r w:rsidRPr="002C389A">
              <w:rPr>
                <w:noProof/>
                <w:webHidden/>
              </w:rPr>
            </w:r>
            <w:r w:rsidRPr="002C389A">
              <w:rPr>
                <w:noProof/>
                <w:webHidden/>
              </w:rPr>
              <w:fldChar w:fldCharType="separate"/>
            </w:r>
            <w:r w:rsidRPr="002C389A">
              <w:rPr>
                <w:noProof/>
                <w:webHidden/>
              </w:rPr>
              <w:t>7</w:t>
            </w:r>
            <w:r w:rsidRPr="002C389A">
              <w:rPr>
                <w:noProof/>
                <w:webHidden/>
              </w:rPr>
              <w:fldChar w:fldCharType="end"/>
            </w:r>
          </w:hyperlink>
        </w:p>
        <w:p w14:paraId="2E5E6A97" w14:textId="1254A117" w:rsidR="005B2556" w:rsidRPr="002C389A" w:rsidRDefault="005B2556">
          <w:pPr>
            <w:pStyle w:val="TOC3"/>
            <w:tabs>
              <w:tab w:val="left" w:pos="960"/>
              <w:tab w:val="right" w:leader="dot" w:pos="10042"/>
            </w:tabs>
            <w:rPr>
              <w:rFonts w:asciiTheme="minorHAnsi" w:eastAsiaTheme="minorEastAsia" w:hAnsiTheme="minorHAnsi" w:cstheme="minorBidi"/>
              <w:noProof/>
              <w:kern w:val="2"/>
              <w:sz w:val="24"/>
              <w14:ligatures w14:val="standardContextual"/>
            </w:rPr>
          </w:pPr>
          <w:hyperlink w:anchor="_Toc210042769" w:history="1">
            <w:r w:rsidRPr="002C389A">
              <w:rPr>
                <w:rStyle w:val="Hyperlink"/>
                <w:rFonts w:cs="Arial"/>
                <w:noProof/>
              </w:rPr>
              <w:t>7.</w:t>
            </w:r>
            <w:r w:rsidRPr="002C389A">
              <w:rPr>
                <w:rFonts w:asciiTheme="minorHAnsi" w:eastAsiaTheme="minorEastAsia" w:hAnsiTheme="minorHAnsi" w:cstheme="minorBidi"/>
                <w:noProof/>
                <w:kern w:val="2"/>
                <w:sz w:val="24"/>
                <w14:ligatures w14:val="standardContextual"/>
              </w:rPr>
              <w:tab/>
            </w:r>
            <w:r w:rsidRPr="002C389A">
              <w:rPr>
                <w:rStyle w:val="Hyperlink"/>
                <w:rFonts w:cs="Arial"/>
                <w:noProof/>
              </w:rPr>
              <w:t>Failure of IT systems</w:t>
            </w:r>
            <w:r w:rsidRPr="002C389A">
              <w:rPr>
                <w:noProof/>
                <w:webHidden/>
              </w:rPr>
              <w:tab/>
            </w:r>
            <w:r w:rsidRPr="002C389A">
              <w:rPr>
                <w:noProof/>
                <w:webHidden/>
              </w:rPr>
              <w:fldChar w:fldCharType="begin"/>
            </w:r>
            <w:r w:rsidRPr="002C389A">
              <w:rPr>
                <w:noProof/>
                <w:webHidden/>
              </w:rPr>
              <w:instrText xml:space="preserve"> PAGEREF _Toc210042769 \h </w:instrText>
            </w:r>
            <w:r w:rsidRPr="002C389A">
              <w:rPr>
                <w:noProof/>
                <w:webHidden/>
              </w:rPr>
            </w:r>
            <w:r w:rsidRPr="002C389A">
              <w:rPr>
                <w:noProof/>
                <w:webHidden/>
              </w:rPr>
              <w:fldChar w:fldCharType="separate"/>
            </w:r>
            <w:r w:rsidRPr="002C389A">
              <w:rPr>
                <w:noProof/>
                <w:webHidden/>
              </w:rPr>
              <w:t>8</w:t>
            </w:r>
            <w:r w:rsidRPr="002C389A">
              <w:rPr>
                <w:noProof/>
                <w:webHidden/>
              </w:rPr>
              <w:fldChar w:fldCharType="end"/>
            </w:r>
          </w:hyperlink>
        </w:p>
        <w:p w14:paraId="772BF75F" w14:textId="732B4430" w:rsidR="005B2556" w:rsidRPr="002C389A" w:rsidRDefault="005B2556">
          <w:pPr>
            <w:pStyle w:val="TOC3"/>
            <w:tabs>
              <w:tab w:val="left" w:pos="960"/>
              <w:tab w:val="right" w:leader="dot" w:pos="10042"/>
            </w:tabs>
            <w:rPr>
              <w:rFonts w:asciiTheme="minorHAnsi" w:eastAsiaTheme="minorEastAsia" w:hAnsiTheme="minorHAnsi" w:cstheme="minorBidi"/>
              <w:noProof/>
              <w:kern w:val="2"/>
              <w:sz w:val="24"/>
              <w14:ligatures w14:val="standardContextual"/>
            </w:rPr>
          </w:pPr>
          <w:hyperlink w:anchor="_Toc210042770" w:history="1">
            <w:r w:rsidRPr="002C389A">
              <w:rPr>
                <w:rStyle w:val="Hyperlink"/>
                <w:rFonts w:cs="Arial"/>
                <w:noProof/>
              </w:rPr>
              <w:t>8.</w:t>
            </w:r>
            <w:r w:rsidRPr="002C389A">
              <w:rPr>
                <w:rFonts w:asciiTheme="minorHAnsi" w:eastAsiaTheme="minorEastAsia" w:hAnsiTheme="minorHAnsi" w:cstheme="minorBidi"/>
                <w:noProof/>
                <w:kern w:val="2"/>
                <w:sz w:val="24"/>
                <w14:ligatures w14:val="standardContextual"/>
              </w:rPr>
              <w:tab/>
            </w:r>
            <w:r w:rsidRPr="002C389A">
              <w:rPr>
                <w:rStyle w:val="Hyperlink"/>
                <w:rFonts w:cs="Arial"/>
                <w:noProof/>
              </w:rPr>
              <w:t>Emergency evacuation of the exam room (or centre lockdown)</w:t>
            </w:r>
            <w:r w:rsidRPr="002C389A">
              <w:rPr>
                <w:noProof/>
                <w:webHidden/>
              </w:rPr>
              <w:tab/>
            </w:r>
            <w:r w:rsidRPr="002C389A">
              <w:rPr>
                <w:noProof/>
                <w:webHidden/>
              </w:rPr>
              <w:fldChar w:fldCharType="begin"/>
            </w:r>
            <w:r w:rsidRPr="002C389A">
              <w:rPr>
                <w:noProof/>
                <w:webHidden/>
              </w:rPr>
              <w:instrText xml:space="preserve"> PAGEREF _Toc210042770 \h </w:instrText>
            </w:r>
            <w:r w:rsidRPr="002C389A">
              <w:rPr>
                <w:noProof/>
                <w:webHidden/>
              </w:rPr>
            </w:r>
            <w:r w:rsidRPr="002C389A">
              <w:rPr>
                <w:noProof/>
                <w:webHidden/>
              </w:rPr>
              <w:fldChar w:fldCharType="separate"/>
            </w:r>
            <w:r w:rsidRPr="002C389A">
              <w:rPr>
                <w:noProof/>
                <w:webHidden/>
              </w:rPr>
              <w:t>8</w:t>
            </w:r>
            <w:r w:rsidRPr="002C389A">
              <w:rPr>
                <w:noProof/>
                <w:webHidden/>
              </w:rPr>
              <w:fldChar w:fldCharType="end"/>
            </w:r>
          </w:hyperlink>
        </w:p>
        <w:p w14:paraId="6CBDF384" w14:textId="7EEDC2DA" w:rsidR="005B2556" w:rsidRPr="002C389A" w:rsidRDefault="005B2556">
          <w:pPr>
            <w:pStyle w:val="TOC3"/>
            <w:tabs>
              <w:tab w:val="left" w:pos="960"/>
              <w:tab w:val="right" w:leader="dot" w:pos="10042"/>
            </w:tabs>
            <w:rPr>
              <w:rFonts w:asciiTheme="minorHAnsi" w:eastAsiaTheme="minorEastAsia" w:hAnsiTheme="minorHAnsi" w:cstheme="minorBidi"/>
              <w:noProof/>
              <w:kern w:val="2"/>
              <w:sz w:val="24"/>
              <w14:ligatures w14:val="standardContextual"/>
            </w:rPr>
          </w:pPr>
          <w:hyperlink w:anchor="_Toc210042771" w:history="1">
            <w:r w:rsidRPr="002C389A">
              <w:rPr>
                <w:rStyle w:val="Hyperlink"/>
                <w:rFonts w:cs="Arial"/>
                <w:noProof/>
              </w:rPr>
              <w:t>9.</w:t>
            </w:r>
            <w:r w:rsidRPr="002C389A">
              <w:rPr>
                <w:rFonts w:asciiTheme="minorHAnsi" w:eastAsiaTheme="minorEastAsia" w:hAnsiTheme="minorHAnsi" w:cstheme="minorBidi"/>
                <w:noProof/>
                <w:kern w:val="2"/>
                <w:sz w:val="24"/>
                <w14:ligatures w14:val="standardContextual"/>
              </w:rPr>
              <w:tab/>
            </w:r>
            <w:r w:rsidRPr="002C389A">
              <w:rPr>
                <w:rStyle w:val="Hyperlink"/>
                <w:rFonts w:cs="Arial"/>
                <w:noProof/>
              </w:rPr>
              <w:t>Disruption of teaching time in the weeks before an exam – centre closed for an extended period</w:t>
            </w:r>
            <w:r w:rsidRPr="002C389A">
              <w:rPr>
                <w:noProof/>
                <w:webHidden/>
              </w:rPr>
              <w:tab/>
            </w:r>
            <w:r w:rsidRPr="002C389A">
              <w:rPr>
                <w:noProof/>
                <w:webHidden/>
              </w:rPr>
              <w:fldChar w:fldCharType="begin"/>
            </w:r>
            <w:r w:rsidRPr="002C389A">
              <w:rPr>
                <w:noProof/>
                <w:webHidden/>
              </w:rPr>
              <w:instrText xml:space="preserve"> PAGEREF _Toc210042771 \h </w:instrText>
            </w:r>
            <w:r w:rsidRPr="002C389A">
              <w:rPr>
                <w:noProof/>
                <w:webHidden/>
              </w:rPr>
            </w:r>
            <w:r w:rsidRPr="002C389A">
              <w:rPr>
                <w:noProof/>
                <w:webHidden/>
              </w:rPr>
              <w:fldChar w:fldCharType="separate"/>
            </w:r>
            <w:r w:rsidRPr="002C389A">
              <w:rPr>
                <w:noProof/>
                <w:webHidden/>
              </w:rPr>
              <w:t>8</w:t>
            </w:r>
            <w:r w:rsidRPr="002C389A">
              <w:rPr>
                <w:noProof/>
                <w:webHidden/>
              </w:rPr>
              <w:fldChar w:fldCharType="end"/>
            </w:r>
          </w:hyperlink>
        </w:p>
        <w:p w14:paraId="4E340078" w14:textId="320E0087" w:rsidR="005B2556" w:rsidRPr="002C389A" w:rsidRDefault="005B2556">
          <w:pPr>
            <w:pStyle w:val="TOC3"/>
            <w:tabs>
              <w:tab w:val="left" w:pos="1200"/>
              <w:tab w:val="right" w:leader="dot" w:pos="10042"/>
            </w:tabs>
            <w:rPr>
              <w:rFonts w:asciiTheme="minorHAnsi" w:eastAsiaTheme="minorEastAsia" w:hAnsiTheme="minorHAnsi" w:cstheme="minorBidi"/>
              <w:noProof/>
              <w:kern w:val="2"/>
              <w:sz w:val="24"/>
              <w14:ligatures w14:val="standardContextual"/>
            </w:rPr>
          </w:pPr>
          <w:hyperlink w:anchor="_Toc210042772" w:history="1">
            <w:r w:rsidRPr="002C389A">
              <w:rPr>
                <w:rStyle w:val="Hyperlink"/>
                <w:rFonts w:cs="Arial"/>
                <w:noProof/>
              </w:rPr>
              <w:t>10.</w:t>
            </w:r>
            <w:r w:rsidRPr="002C389A">
              <w:rPr>
                <w:rFonts w:asciiTheme="minorHAnsi" w:eastAsiaTheme="minorEastAsia" w:hAnsiTheme="minorHAnsi" w:cstheme="minorBidi"/>
                <w:noProof/>
                <w:kern w:val="2"/>
                <w:sz w:val="24"/>
                <w14:ligatures w14:val="standardContextual"/>
              </w:rPr>
              <w:tab/>
            </w:r>
            <w:r w:rsidRPr="002C389A">
              <w:rPr>
                <w:rStyle w:val="Hyperlink"/>
                <w:rFonts w:cs="Arial"/>
                <w:noProof/>
              </w:rPr>
              <w:t>Candidates may not be able to take examinations - centre remains open</w:t>
            </w:r>
            <w:r w:rsidRPr="002C389A">
              <w:rPr>
                <w:noProof/>
                <w:webHidden/>
              </w:rPr>
              <w:tab/>
            </w:r>
            <w:r w:rsidRPr="002C389A">
              <w:rPr>
                <w:noProof/>
                <w:webHidden/>
              </w:rPr>
              <w:fldChar w:fldCharType="begin"/>
            </w:r>
            <w:r w:rsidRPr="002C389A">
              <w:rPr>
                <w:noProof/>
                <w:webHidden/>
              </w:rPr>
              <w:instrText xml:space="preserve"> PAGEREF _Toc210042772 \h </w:instrText>
            </w:r>
            <w:r w:rsidRPr="002C389A">
              <w:rPr>
                <w:noProof/>
                <w:webHidden/>
              </w:rPr>
            </w:r>
            <w:r w:rsidRPr="002C389A">
              <w:rPr>
                <w:noProof/>
                <w:webHidden/>
              </w:rPr>
              <w:fldChar w:fldCharType="separate"/>
            </w:r>
            <w:r w:rsidRPr="002C389A">
              <w:rPr>
                <w:noProof/>
                <w:webHidden/>
              </w:rPr>
              <w:t>8</w:t>
            </w:r>
            <w:r w:rsidRPr="002C389A">
              <w:rPr>
                <w:noProof/>
                <w:webHidden/>
              </w:rPr>
              <w:fldChar w:fldCharType="end"/>
            </w:r>
          </w:hyperlink>
        </w:p>
        <w:p w14:paraId="3C02DCA0" w14:textId="2FACE724" w:rsidR="005B2556" w:rsidRDefault="005B2556">
          <w:pPr>
            <w:pStyle w:val="TOC3"/>
            <w:tabs>
              <w:tab w:val="left" w:pos="1200"/>
              <w:tab w:val="right" w:leader="dot" w:pos="10042"/>
            </w:tabs>
            <w:rPr>
              <w:rFonts w:asciiTheme="minorHAnsi" w:eastAsiaTheme="minorEastAsia" w:hAnsiTheme="minorHAnsi" w:cstheme="minorBidi"/>
              <w:noProof/>
              <w:kern w:val="2"/>
              <w:sz w:val="24"/>
              <w14:ligatures w14:val="standardContextual"/>
            </w:rPr>
          </w:pPr>
          <w:hyperlink w:anchor="_Toc210042773" w:history="1">
            <w:r w:rsidRPr="002C389A">
              <w:rPr>
                <w:rStyle w:val="Hyperlink"/>
                <w:rFonts w:cs="Arial"/>
                <w:noProof/>
              </w:rPr>
              <w:t>11.</w:t>
            </w:r>
            <w:r w:rsidRPr="002C389A">
              <w:rPr>
                <w:rFonts w:asciiTheme="minorHAnsi" w:eastAsiaTheme="minorEastAsia" w:hAnsiTheme="minorHAnsi" w:cstheme="minorBidi"/>
                <w:noProof/>
                <w:kern w:val="2"/>
                <w:sz w:val="24"/>
                <w14:ligatures w14:val="standardContextual"/>
              </w:rPr>
              <w:tab/>
            </w:r>
            <w:r w:rsidRPr="002C389A">
              <w:rPr>
                <w:rStyle w:val="Hyperlink"/>
                <w:rFonts w:cs="Arial"/>
                <w:noProof/>
              </w:rPr>
              <w:t>Centre may not be able to open for examinations</w:t>
            </w:r>
            <w:r w:rsidRPr="002C389A">
              <w:rPr>
                <w:noProof/>
                <w:webHidden/>
              </w:rPr>
              <w:tab/>
            </w:r>
            <w:r w:rsidRPr="002C389A">
              <w:rPr>
                <w:noProof/>
                <w:webHidden/>
              </w:rPr>
              <w:fldChar w:fldCharType="begin"/>
            </w:r>
            <w:r w:rsidRPr="002C389A">
              <w:rPr>
                <w:noProof/>
                <w:webHidden/>
              </w:rPr>
              <w:instrText xml:space="preserve"> PAGEREF _Toc210042773 \h </w:instrText>
            </w:r>
            <w:r w:rsidRPr="002C389A">
              <w:rPr>
                <w:noProof/>
                <w:webHidden/>
              </w:rPr>
            </w:r>
            <w:r w:rsidRPr="002C389A">
              <w:rPr>
                <w:noProof/>
                <w:webHidden/>
              </w:rPr>
              <w:fldChar w:fldCharType="separate"/>
            </w:r>
            <w:r w:rsidRPr="002C389A">
              <w:rPr>
                <w:noProof/>
                <w:webHidden/>
              </w:rPr>
              <w:t>9</w:t>
            </w:r>
            <w:r w:rsidRPr="002C389A">
              <w:rPr>
                <w:noProof/>
                <w:webHidden/>
              </w:rPr>
              <w:fldChar w:fldCharType="end"/>
            </w:r>
          </w:hyperlink>
        </w:p>
        <w:p w14:paraId="54D6C894" w14:textId="472BC240" w:rsidR="005B2556" w:rsidRDefault="005B2556">
          <w:pPr>
            <w:pStyle w:val="TOC3"/>
            <w:tabs>
              <w:tab w:val="left" w:pos="1200"/>
              <w:tab w:val="right" w:leader="dot" w:pos="10042"/>
            </w:tabs>
            <w:rPr>
              <w:rFonts w:asciiTheme="minorHAnsi" w:eastAsiaTheme="minorEastAsia" w:hAnsiTheme="minorHAnsi" w:cstheme="minorBidi"/>
              <w:noProof/>
              <w:kern w:val="2"/>
              <w:sz w:val="24"/>
              <w14:ligatures w14:val="standardContextual"/>
            </w:rPr>
          </w:pPr>
          <w:hyperlink w:anchor="_Toc210042774" w:history="1">
            <w:r w:rsidRPr="00980048">
              <w:rPr>
                <w:rStyle w:val="Hyperlink"/>
                <w:rFonts w:cs="Arial"/>
                <w:noProof/>
              </w:rPr>
              <w:t>12.</w:t>
            </w:r>
            <w:r>
              <w:rPr>
                <w:rFonts w:asciiTheme="minorHAnsi" w:eastAsiaTheme="minorEastAsia" w:hAnsiTheme="minorHAnsi" w:cstheme="minorBidi"/>
                <w:noProof/>
                <w:kern w:val="2"/>
                <w:sz w:val="24"/>
                <w14:ligatures w14:val="standardContextual"/>
              </w:rPr>
              <w:tab/>
            </w:r>
            <w:r w:rsidRPr="00980048">
              <w:rPr>
                <w:rStyle w:val="Hyperlink"/>
                <w:rFonts w:cs="Arial"/>
                <w:noProof/>
              </w:rPr>
              <w:t>Disruption in the distribution of examination papers</w:t>
            </w:r>
            <w:r>
              <w:rPr>
                <w:noProof/>
                <w:webHidden/>
              </w:rPr>
              <w:tab/>
            </w:r>
            <w:r>
              <w:rPr>
                <w:noProof/>
                <w:webHidden/>
              </w:rPr>
              <w:fldChar w:fldCharType="begin"/>
            </w:r>
            <w:r>
              <w:rPr>
                <w:noProof/>
                <w:webHidden/>
              </w:rPr>
              <w:instrText xml:space="preserve"> PAGEREF _Toc210042774 \h </w:instrText>
            </w:r>
            <w:r>
              <w:rPr>
                <w:noProof/>
                <w:webHidden/>
              </w:rPr>
            </w:r>
            <w:r>
              <w:rPr>
                <w:noProof/>
                <w:webHidden/>
              </w:rPr>
              <w:fldChar w:fldCharType="separate"/>
            </w:r>
            <w:r>
              <w:rPr>
                <w:noProof/>
                <w:webHidden/>
              </w:rPr>
              <w:t>9</w:t>
            </w:r>
            <w:r>
              <w:rPr>
                <w:noProof/>
                <w:webHidden/>
              </w:rPr>
              <w:fldChar w:fldCharType="end"/>
            </w:r>
          </w:hyperlink>
        </w:p>
        <w:p w14:paraId="4ED9C987" w14:textId="3F4C5857" w:rsidR="005B2556" w:rsidRDefault="005B2556">
          <w:pPr>
            <w:pStyle w:val="TOC3"/>
            <w:tabs>
              <w:tab w:val="left" w:pos="1200"/>
              <w:tab w:val="right" w:leader="dot" w:pos="10042"/>
            </w:tabs>
            <w:rPr>
              <w:rFonts w:asciiTheme="minorHAnsi" w:eastAsiaTheme="minorEastAsia" w:hAnsiTheme="minorHAnsi" w:cstheme="minorBidi"/>
              <w:noProof/>
              <w:kern w:val="2"/>
              <w:sz w:val="24"/>
              <w14:ligatures w14:val="standardContextual"/>
            </w:rPr>
          </w:pPr>
          <w:hyperlink w:anchor="_Toc210042775" w:history="1">
            <w:r w:rsidRPr="00980048">
              <w:rPr>
                <w:rStyle w:val="Hyperlink"/>
                <w:rFonts w:cs="Arial"/>
                <w:noProof/>
              </w:rPr>
              <w:t>13.</w:t>
            </w:r>
            <w:r>
              <w:rPr>
                <w:rFonts w:asciiTheme="minorHAnsi" w:eastAsiaTheme="minorEastAsia" w:hAnsiTheme="minorHAnsi" w:cstheme="minorBidi"/>
                <w:noProof/>
                <w:kern w:val="2"/>
                <w:sz w:val="24"/>
                <w14:ligatures w14:val="standardContextual"/>
              </w:rPr>
              <w:tab/>
            </w:r>
            <w:r w:rsidRPr="00980048">
              <w:rPr>
                <w:rStyle w:val="Hyperlink"/>
                <w:rFonts w:cs="Arial"/>
                <w:noProof/>
              </w:rPr>
              <w:t>Delay in collection arrangements for completed examination scripts</w:t>
            </w:r>
            <w:r>
              <w:rPr>
                <w:noProof/>
                <w:webHidden/>
              </w:rPr>
              <w:tab/>
            </w:r>
            <w:r>
              <w:rPr>
                <w:noProof/>
                <w:webHidden/>
              </w:rPr>
              <w:fldChar w:fldCharType="begin"/>
            </w:r>
            <w:r>
              <w:rPr>
                <w:noProof/>
                <w:webHidden/>
              </w:rPr>
              <w:instrText xml:space="preserve"> PAGEREF _Toc210042775 \h </w:instrText>
            </w:r>
            <w:r>
              <w:rPr>
                <w:noProof/>
                <w:webHidden/>
              </w:rPr>
            </w:r>
            <w:r>
              <w:rPr>
                <w:noProof/>
                <w:webHidden/>
              </w:rPr>
              <w:fldChar w:fldCharType="separate"/>
            </w:r>
            <w:r>
              <w:rPr>
                <w:noProof/>
                <w:webHidden/>
              </w:rPr>
              <w:t>9</w:t>
            </w:r>
            <w:r>
              <w:rPr>
                <w:noProof/>
                <w:webHidden/>
              </w:rPr>
              <w:fldChar w:fldCharType="end"/>
            </w:r>
          </w:hyperlink>
        </w:p>
        <w:p w14:paraId="1415323D" w14:textId="2F61BEDF" w:rsidR="005B2556" w:rsidRDefault="005B2556">
          <w:pPr>
            <w:pStyle w:val="TOC3"/>
            <w:tabs>
              <w:tab w:val="left" w:pos="1200"/>
              <w:tab w:val="right" w:leader="dot" w:pos="10042"/>
            </w:tabs>
            <w:rPr>
              <w:rFonts w:asciiTheme="minorHAnsi" w:eastAsiaTheme="minorEastAsia" w:hAnsiTheme="minorHAnsi" w:cstheme="minorBidi"/>
              <w:noProof/>
              <w:kern w:val="2"/>
              <w:sz w:val="24"/>
              <w14:ligatures w14:val="standardContextual"/>
            </w:rPr>
          </w:pPr>
          <w:hyperlink w:anchor="_Toc210042776" w:history="1">
            <w:r w:rsidRPr="00980048">
              <w:rPr>
                <w:rStyle w:val="Hyperlink"/>
                <w:rFonts w:cs="Arial"/>
                <w:noProof/>
              </w:rPr>
              <w:t>14.</w:t>
            </w:r>
            <w:r>
              <w:rPr>
                <w:rFonts w:asciiTheme="minorHAnsi" w:eastAsiaTheme="minorEastAsia" w:hAnsiTheme="minorHAnsi" w:cstheme="minorBidi"/>
                <w:noProof/>
                <w:kern w:val="2"/>
                <w:sz w:val="24"/>
                <w14:ligatures w14:val="standardContextual"/>
              </w:rPr>
              <w:tab/>
            </w:r>
            <w:r w:rsidRPr="00980048">
              <w:rPr>
                <w:rStyle w:val="Hyperlink"/>
                <w:rFonts w:cs="Arial"/>
                <w:noProof/>
              </w:rPr>
              <w:t>Assessment evidence is not available to be marked</w:t>
            </w:r>
            <w:r>
              <w:rPr>
                <w:noProof/>
                <w:webHidden/>
              </w:rPr>
              <w:tab/>
            </w:r>
            <w:r>
              <w:rPr>
                <w:noProof/>
                <w:webHidden/>
              </w:rPr>
              <w:fldChar w:fldCharType="begin"/>
            </w:r>
            <w:r>
              <w:rPr>
                <w:noProof/>
                <w:webHidden/>
              </w:rPr>
              <w:instrText xml:space="preserve"> PAGEREF _Toc210042776 \h </w:instrText>
            </w:r>
            <w:r>
              <w:rPr>
                <w:noProof/>
                <w:webHidden/>
              </w:rPr>
            </w:r>
            <w:r>
              <w:rPr>
                <w:noProof/>
                <w:webHidden/>
              </w:rPr>
              <w:fldChar w:fldCharType="separate"/>
            </w:r>
            <w:r>
              <w:rPr>
                <w:noProof/>
                <w:webHidden/>
              </w:rPr>
              <w:t>10</w:t>
            </w:r>
            <w:r>
              <w:rPr>
                <w:noProof/>
                <w:webHidden/>
              </w:rPr>
              <w:fldChar w:fldCharType="end"/>
            </w:r>
          </w:hyperlink>
        </w:p>
        <w:p w14:paraId="0C34FABF" w14:textId="60CBBF15" w:rsidR="005B2556" w:rsidRDefault="005B2556">
          <w:pPr>
            <w:pStyle w:val="TOC3"/>
            <w:tabs>
              <w:tab w:val="left" w:pos="1200"/>
              <w:tab w:val="right" w:leader="dot" w:pos="10042"/>
            </w:tabs>
            <w:rPr>
              <w:rFonts w:asciiTheme="minorHAnsi" w:eastAsiaTheme="minorEastAsia" w:hAnsiTheme="minorHAnsi" w:cstheme="minorBidi"/>
              <w:noProof/>
              <w:kern w:val="2"/>
              <w:sz w:val="24"/>
              <w14:ligatures w14:val="standardContextual"/>
            </w:rPr>
          </w:pPr>
          <w:hyperlink w:anchor="_Toc210042777" w:history="1">
            <w:r w:rsidRPr="00980048">
              <w:rPr>
                <w:rStyle w:val="Hyperlink"/>
                <w:noProof/>
              </w:rPr>
              <w:t>15.</w:t>
            </w:r>
            <w:r>
              <w:rPr>
                <w:rFonts w:asciiTheme="minorHAnsi" w:eastAsiaTheme="minorEastAsia" w:hAnsiTheme="minorHAnsi" w:cstheme="minorBidi"/>
                <w:noProof/>
                <w:kern w:val="2"/>
                <w:sz w:val="24"/>
                <w14:ligatures w14:val="standardContextual"/>
              </w:rPr>
              <w:tab/>
            </w:r>
            <w:r w:rsidRPr="00980048">
              <w:rPr>
                <w:rStyle w:val="Hyperlink"/>
                <w:noProof/>
              </w:rPr>
              <w:t>Centre unable to distribute results as normal or facilitate post results services</w:t>
            </w:r>
            <w:r>
              <w:rPr>
                <w:noProof/>
                <w:webHidden/>
              </w:rPr>
              <w:tab/>
            </w:r>
            <w:r>
              <w:rPr>
                <w:noProof/>
                <w:webHidden/>
              </w:rPr>
              <w:fldChar w:fldCharType="begin"/>
            </w:r>
            <w:r>
              <w:rPr>
                <w:noProof/>
                <w:webHidden/>
              </w:rPr>
              <w:instrText xml:space="preserve"> PAGEREF _Toc210042777 \h </w:instrText>
            </w:r>
            <w:r>
              <w:rPr>
                <w:noProof/>
                <w:webHidden/>
              </w:rPr>
            </w:r>
            <w:r>
              <w:rPr>
                <w:noProof/>
                <w:webHidden/>
              </w:rPr>
              <w:fldChar w:fldCharType="separate"/>
            </w:r>
            <w:r>
              <w:rPr>
                <w:noProof/>
                <w:webHidden/>
              </w:rPr>
              <w:t>10</w:t>
            </w:r>
            <w:r>
              <w:rPr>
                <w:noProof/>
                <w:webHidden/>
              </w:rPr>
              <w:fldChar w:fldCharType="end"/>
            </w:r>
          </w:hyperlink>
        </w:p>
        <w:p w14:paraId="678427C8" w14:textId="6D099A49" w:rsidR="005B2556" w:rsidRDefault="005B2556">
          <w:pPr>
            <w:pStyle w:val="TOC1"/>
            <w:tabs>
              <w:tab w:val="right" w:leader="dot" w:pos="10042"/>
            </w:tabs>
            <w:rPr>
              <w:rFonts w:asciiTheme="minorHAnsi" w:eastAsiaTheme="minorEastAsia" w:hAnsiTheme="minorHAnsi" w:cstheme="minorBidi"/>
              <w:noProof/>
              <w:kern w:val="2"/>
              <w:sz w:val="24"/>
              <w14:ligatures w14:val="standardContextual"/>
            </w:rPr>
          </w:pPr>
          <w:hyperlink w:anchor="_Toc210042778" w:history="1">
            <w:r w:rsidRPr="00980048">
              <w:rPr>
                <w:rStyle w:val="Hyperlink"/>
                <w:rFonts w:cs="Arial"/>
                <w:noProof/>
              </w:rPr>
              <w:t>Further guidance to inform procedures and implement contingency planning</w:t>
            </w:r>
            <w:r>
              <w:rPr>
                <w:noProof/>
                <w:webHidden/>
              </w:rPr>
              <w:tab/>
            </w:r>
            <w:r>
              <w:rPr>
                <w:noProof/>
                <w:webHidden/>
              </w:rPr>
              <w:fldChar w:fldCharType="begin"/>
            </w:r>
            <w:r>
              <w:rPr>
                <w:noProof/>
                <w:webHidden/>
              </w:rPr>
              <w:instrText xml:space="preserve"> PAGEREF _Toc210042778 \h </w:instrText>
            </w:r>
            <w:r>
              <w:rPr>
                <w:noProof/>
                <w:webHidden/>
              </w:rPr>
            </w:r>
            <w:r>
              <w:rPr>
                <w:noProof/>
                <w:webHidden/>
              </w:rPr>
              <w:fldChar w:fldCharType="separate"/>
            </w:r>
            <w:r>
              <w:rPr>
                <w:noProof/>
                <w:webHidden/>
              </w:rPr>
              <w:t>11</w:t>
            </w:r>
            <w:r>
              <w:rPr>
                <w:noProof/>
                <w:webHidden/>
              </w:rPr>
              <w:fldChar w:fldCharType="end"/>
            </w:r>
          </w:hyperlink>
        </w:p>
        <w:p w14:paraId="53F71EEA" w14:textId="25223202" w:rsidR="005B2556" w:rsidRDefault="005B2556">
          <w:pPr>
            <w:pStyle w:val="TOC2"/>
            <w:tabs>
              <w:tab w:val="right" w:leader="dot" w:pos="10042"/>
            </w:tabs>
            <w:rPr>
              <w:rFonts w:asciiTheme="minorHAnsi" w:eastAsiaTheme="minorEastAsia" w:hAnsiTheme="minorHAnsi" w:cstheme="minorBidi"/>
              <w:noProof/>
              <w:kern w:val="2"/>
              <w:sz w:val="24"/>
              <w14:ligatures w14:val="standardContextual"/>
            </w:rPr>
          </w:pPr>
          <w:hyperlink w:anchor="_Toc210042779" w:history="1">
            <w:r w:rsidRPr="00980048">
              <w:rPr>
                <w:rStyle w:val="Hyperlink"/>
                <w:noProof/>
              </w:rPr>
              <w:t>DfE</w:t>
            </w:r>
            <w:r>
              <w:rPr>
                <w:noProof/>
                <w:webHidden/>
              </w:rPr>
              <w:tab/>
            </w:r>
            <w:r>
              <w:rPr>
                <w:noProof/>
                <w:webHidden/>
              </w:rPr>
              <w:fldChar w:fldCharType="begin"/>
            </w:r>
            <w:r>
              <w:rPr>
                <w:noProof/>
                <w:webHidden/>
              </w:rPr>
              <w:instrText xml:space="preserve"> PAGEREF _Toc210042779 \h </w:instrText>
            </w:r>
            <w:r>
              <w:rPr>
                <w:noProof/>
                <w:webHidden/>
              </w:rPr>
            </w:r>
            <w:r>
              <w:rPr>
                <w:noProof/>
                <w:webHidden/>
              </w:rPr>
              <w:fldChar w:fldCharType="separate"/>
            </w:r>
            <w:r>
              <w:rPr>
                <w:noProof/>
                <w:webHidden/>
              </w:rPr>
              <w:t>11</w:t>
            </w:r>
            <w:r>
              <w:rPr>
                <w:noProof/>
                <w:webHidden/>
              </w:rPr>
              <w:fldChar w:fldCharType="end"/>
            </w:r>
          </w:hyperlink>
        </w:p>
        <w:p w14:paraId="4A69C921" w14:textId="5BAE571E" w:rsidR="005B2556" w:rsidRDefault="005B2556">
          <w:pPr>
            <w:pStyle w:val="TOC2"/>
            <w:tabs>
              <w:tab w:val="right" w:leader="dot" w:pos="10042"/>
            </w:tabs>
            <w:rPr>
              <w:rFonts w:asciiTheme="minorHAnsi" w:eastAsiaTheme="minorEastAsia" w:hAnsiTheme="minorHAnsi" w:cstheme="minorBidi"/>
              <w:noProof/>
              <w:kern w:val="2"/>
              <w:sz w:val="24"/>
              <w14:ligatures w14:val="standardContextual"/>
            </w:rPr>
          </w:pPr>
          <w:hyperlink w:anchor="_Toc210042780" w:history="1">
            <w:r w:rsidRPr="00980048">
              <w:rPr>
                <w:rStyle w:val="Hyperlink"/>
                <w:noProof/>
              </w:rPr>
              <w:t>Ofqual</w:t>
            </w:r>
            <w:r>
              <w:rPr>
                <w:noProof/>
                <w:webHidden/>
              </w:rPr>
              <w:tab/>
            </w:r>
            <w:r>
              <w:rPr>
                <w:noProof/>
                <w:webHidden/>
              </w:rPr>
              <w:fldChar w:fldCharType="begin"/>
            </w:r>
            <w:r>
              <w:rPr>
                <w:noProof/>
                <w:webHidden/>
              </w:rPr>
              <w:instrText xml:space="preserve"> PAGEREF _Toc210042780 \h </w:instrText>
            </w:r>
            <w:r>
              <w:rPr>
                <w:noProof/>
                <w:webHidden/>
              </w:rPr>
            </w:r>
            <w:r>
              <w:rPr>
                <w:noProof/>
                <w:webHidden/>
              </w:rPr>
              <w:fldChar w:fldCharType="separate"/>
            </w:r>
            <w:r>
              <w:rPr>
                <w:noProof/>
                <w:webHidden/>
              </w:rPr>
              <w:t>11</w:t>
            </w:r>
            <w:r>
              <w:rPr>
                <w:noProof/>
                <w:webHidden/>
              </w:rPr>
              <w:fldChar w:fldCharType="end"/>
            </w:r>
          </w:hyperlink>
        </w:p>
        <w:p w14:paraId="5755D3D3" w14:textId="75E41943" w:rsidR="005B2556" w:rsidRDefault="005B2556">
          <w:pPr>
            <w:pStyle w:val="TOC2"/>
            <w:tabs>
              <w:tab w:val="right" w:leader="dot" w:pos="10042"/>
            </w:tabs>
            <w:rPr>
              <w:rFonts w:asciiTheme="minorHAnsi" w:eastAsiaTheme="minorEastAsia" w:hAnsiTheme="minorHAnsi" w:cstheme="minorBidi"/>
              <w:noProof/>
              <w:kern w:val="2"/>
              <w:sz w:val="24"/>
              <w14:ligatures w14:val="standardContextual"/>
            </w:rPr>
          </w:pPr>
          <w:hyperlink w:anchor="_Toc210042781" w:history="1">
            <w:r w:rsidRPr="00980048">
              <w:rPr>
                <w:rStyle w:val="Hyperlink"/>
                <w:noProof/>
              </w:rPr>
              <w:t>JCQ</w:t>
            </w:r>
            <w:r>
              <w:rPr>
                <w:noProof/>
                <w:webHidden/>
              </w:rPr>
              <w:tab/>
            </w:r>
            <w:r>
              <w:rPr>
                <w:noProof/>
                <w:webHidden/>
              </w:rPr>
              <w:fldChar w:fldCharType="begin"/>
            </w:r>
            <w:r>
              <w:rPr>
                <w:noProof/>
                <w:webHidden/>
              </w:rPr>
              <w:instrText xml:space="preserve"> PAGEREF _Toc210042781 \h </w:instrText>
            </w:r>
            <w:r>
              <w:rPr>
                <w:noProof/>
                <w:webHidden/>
              </w:rPr>
            </w:r>
            <w:r>
              <w:rPr>
                <w:noProof/>
                <w:webHidden/>
              </w:rPr>
              <w:fldChar w:fldCharType="separate"/>
            </w:r>
            <w:r>
              <w:rPr>
                <w:noProof/>
                <w:webHidden/>
              </w:rPr>
              <w:t>13</w:t>
            </w:r>
            <w:r>
              <w:rPr>
                <w:noProof/>
                <w:webHidden/>
              </w:rPr>
              <w:fldChar w:fldCharType="end"/>
            </w:r>
          </w:hyperlink>
        </w:p>
        <w:p w14:paraId="12AC2184" w14:textId="39008EC0" w:rsidR="005B2556" w:rsidRDefault="005B2556">
          <w:pPr>
            <w:pStyle w:val="TOC2"/>
            <w:tabs>
              <w:tab w:val="right" w:leader="dot" w:pos="10042"/>
            </w:tabs>
            <w:rPr>
              <w:rFonts w:asciiTheme="minorHAnsi" w:eastAsiaTheme="minorEastAsia" w:hAnsiTheme="minorHAnsi" w:cstheme="minorBidi"/>
              <w:noProof/>
              <w:kern w:val="2"/>
              <w:sz w:val="24"/>
              <w14:ligatures w14:val="standardContextual"/>
            </w:rPr>
          </w:pPr>
          <w:hyperlink w:anchor="_Toc210042782" w:history="1">
            <w:r w:rsidRPr="00980048">
              <w:rPr>
                <w:rStyle w:val="Hyperlink"/>
                <w:noProof/>
              </w:rPr>
              <w:t>GOV.UK</w:t>
            </w:r>
            <w:r>
              <w:rPr>
                <w:noProof/>
                <w:webHidden/>
              </w:rPr>
              <w:tab/>
            </w:r>
            <w:r>
              <w:rPr>
                <w:noProof/>
                <w:webHidden/>
              </w:rPr>
              <w:fldChar w:fldCharType="begin"/>
            </w:r>
            <w:r>
              <w:rPr>
                <w:noProof/>
                <w:webHidden/>
              </w:rPr>
              <w:instrText xml:space="preserve"> PAGEREF _Toc210042782 \h </w:instrText>
            </w:r>
            <w:r>
              <w:rPr>
                <w:noProof/>
                <w:webHidden/>
              </w:rPr>
            </w:r>
            <w:r>
              <w:rPr>
                <w:noProof/>
                <w:webHidden/>
              </w:rPr>
              <w:fldChar w:fldCharType="separate"/>
            </w:r>
            <w:r>
              <w:rPr>
                <w:noProof/>
                <w:webHidden/>
              </w:rPr>
              <w:t>14</w:t>
            </w:r>
            <w:r>
              <w:rPr>
                <w:noProof/>
                <w:webHidden/>
              </w:rPr>
              <w:fldChar w:fldCharType="end"/>
            </w:r>
          </w:hyperlink>
        </w:p>
        <w:p w14:paraId="708E92F3" w14:textId="14595C91" w:rsidR="005B2556" w:rsidRDefault="005B2556">
          <w:pPr>
            <w:pStyle w:val="TOC2"/>
            <w:tabs>
              <w:tab w:val="right" w:leader="dot" w:pos="10042"/>
            </w:tabs>
            <w:rPr>
              <w:rFonts w:asciiTheme="minorHAnsi" w:eastAsiaTheme="minorEastAsia" w:hAnsiTheme="minorHAnsi" w:cstheme="minorBidi"/>
              <w:noProof/>
              <w:kern w:val="2"/>
              <w:sz w:val="24"/>
              <w14:ligatures w14:val="standardContextual"/>
            </w:rPr>
          </w:pPr>
          <w:hyperlink w:anchor="_Toc210042783" w:history="1">
            <w:r w:rsidRPr="00980048">
              <w:rPr>
                <w:rStyle w:val="Hyperlink"/>
                <w:noProof/>
              </w:rPr>
              <w:t>Wales</w:t>
            </w:r>
            <w:r>
              <w:rPr>
                <w:noProof/>
                <w:webHidden/>
              </w:rPr>
              <w:tab/>
            </w:r>
            <w:r>
              <w:rPr>
                <w:noProof/>
                <w:webHidden/>
              </w:rPr>
              <w:fldChar w:fldCharType="begin"/>
            </w:r>
            <w:r>
              <w:rPr>
                <w:noProof/>
                <w:webHidden/>
              </w:rPr>
              <w:instrText xml:space="preserve"> PAGEREF _Toc210042783 \h </w:instrText>
            </w:r>
            <w:r>
              <w:rPr>
                <w:noProof/>
                <w:webHidden/>
              </w:rPr>
            </w:r>
            <w:r>
              <w:rPr>
                <w:noProof/>
                <w:webHidden/>
              </w:rPr>
              <w:fldChar w:fldCharType="separate"/>
            </w:r>
            <w:r>
              <w:rPr>
                <w:noProof/>
                <w:webHidden/>
              </w:rPr>
              <w:t>14</w:t>
            </w:r>
            <w:r>
              <w:rPr>
                <w:noProof/>
                <w:webHidden/>
              </w:rPr>
              <w:fldChar w:fldCharType="end"/>
            </w:r>
          </w:hyperlink>
        </w:p>
        <w:p w14:paraId="28A877DA" w14:textId="247B0113" w:rsidR="005B2556" w:rsidRDefault="005B2556">
          <w:pPr>
            <w:pStyle w:val="TOC2"/>
            <w:tabs>
              <w:tab w:val="right" w:leader="dot" w:pos="10042"/>
            </w:tabs>
            <w:rPr>
              <w:rFonts w:asciiTheme="minorHAnsi" w:eastAsiaTheme="minorEastAsia" w:hAnsiTheme="minorHAnsi" w:cstheme="minorBidi"/>
              <w:noProof/>
              <w:kern w:val="2"/>
              <w:sz w:val="24"/>
              <w14:ligatures w14:val="standardContextual"/>
            </w:rPr>
          </w:pPr>
          <w:hyperlink w:anchor="_Toc210042784" w:history="1">
            <w:r w:rsidRPr="00980048">
              <w:rPr>
                <w:rStyle w:val="Hyperlink"/>
                <w:noProof/>
              </w:rPr>
              <w:t>Northern Ireland</w:t>
            </w:r>
            <w:r>
              <w:rPr>
                <w:noProof/>
                <w:webHidden/>
              </w:rPr>
              <w:tab/>
            </w:r>
            <w:r>
              <w:rPr>
                <w:noProof/>
                <w:webHidden/>
              </w:rPr>
              <w:fldChar w:fldCharType="begin"/>
            </w:r>
            <w:r>
              <w:rPr>
                <w:noProof/>
                <w:webHidden/>
              </w:rPr>
              <w:instrText xml:space="preserve"> PAGEREF _Toc210042784 \h </w:instrText>
            </w:r>
            <w:r>
              <w:rPr>
                <w:noProof/>
                <w:webHidden/>
              </w:rPr>
            </w:r>
            <w:r>
              <w:rPr>
                <w:noProof/>
                <w:webHidden/>
              </w:rPr>
              <w:fldChar w:fldCharType="separate"/>
            </w:r>
            <w:r>
              <w:rPr>
                <w:noProof/>
                <w:webHidden/>
              </w:rPr>
              <w:t>14</w:t>
            </w:r>
            <w:r>
              <w:rPr>
                <w:noProof/>
                <w:webHidden/>
              </w:rPr>
              <w:fldChar w:fldCharType="end"/>
            </w:r>
          </w:hyperlink>
        </w:p>
        <w:p w14:paraId="620ABE89" w14:textId="1B4DF4E5" w:rsidR="005B2556" w:rsidRDefault="005B2556">
          <w:pPr>
            <w:pStyle w:val="TOC2"/>
            <w:tabs>
              <w:tab w:val="right" w:leader="dot" w:pos="10042"/>
            </w:tabs>
            <w:rPr>
              <w:rFonts w:asciiTheme="minorHAnsi" w:eastAsiaTheme="minorEastAsia" w:hAnsiTheme="minorHAnsi" w:cstheme="minorBidi"/>
              <w:noProof/>
              <w:kern w:val="2"/>
              <w:sz w:val="24"/>
              <w14:ligatures w14:val="standardContextual"/>
            </w:rPr>
          </w:pPr>
          <w:hyperlink w:anchor="_Toc210042785" w:history="1">
            <w:r w:rsidRPr="00980048">
              <w:rPr>
                <w:rStyle w:val="Hyperlink"/>
                <w:noProof/>
              </w:rPr>
              <w:t>National Cyber Security Centre</w:t>
            </w:r>
            <w:r>
              <w:rPr>
                <w:noProof/>
                <w:webHidden/>
              </w:rPr>
              <w:tab/>
            </w:r>
            <w:r>
              <w:rPr>
                <w:noProof/>
                <w:webHidden/>
              </w:rPr>
              <w:fldChar w:fldCharType="begin"/>
            </w:r>
            <w:r>
              <w:rPr>
                <w:noProof/>
                <w:webHidden/>
              </w:rPr>
              <w:instrText xml:space="preserve"> PAGEREF _Toc210042785 \h </w:instrText>
            </w:r>
            <w:r>
              <w:rPr>
                <w:noProof/>
                <w:webHidden/>
              </w:rPr>
            </w:r>
            <w:r>
              <w:rPr>
                <w:noProof/>
                <w:webHidden/>
              </w:rPr>
              <w:fldChar w:fldCharType="separate"/>
            </w:r>
            <w:r>
              <w:rPr>
                <w:noProof/>
                <w:webHidden/>
              </w:rPr>
              <w:t>15</w:t>
            </w:r>
            <w:r>
              <w:rPr>
                <w:noProof/>
                <w:webHidden/>
              </w:rPr>
              <w:fldChar w:fldCharType="end"/>
            </w:r>
          </w:hyperlink>
        </w:p>
        <w:p w14:paraId="66144142" w14:textId="513C6D87" w:rsidR="003F61D8" w:rsidRPr="00F9242A" w:rsidRDefault="003F61D8" w:rsidP="003F61D8">
          <w:pPr>
            <w:spacing w:line="276" w:lineRule="auto"/>
            <w:rPr>
              <w:rFonts w:cs="Arial"/>
            </w:rPr>
          </w:pPr>
          <w:r w:rsidRPr="00F9242A">
            <w:rPr>
              <w:rFonts w:cs="Arial"/>
            </w:rPr>
            <w:fldChar w:fldCharType="end"/>
          </w:r>
        </w:p>
      </w:sdtContent>
    </w:sdt>
    <w:p w14:paraId="32187E8F" w14:textId="77777777" w:rsidR="003F61D8" w:rsidRPr="00F9242A" w:rsidRDefault="003F61D8" w:rsidP="00F11386">
      <w:pPr>
        <w:rPr>
          <w:rFonts w:cs="Arial"/>
        </w:rPr>
      </w:pPr>
      <w:bookmarkStart w:id="2" w:name="_Toc495866935"/>
      <w:bookmarkStart w:id="3" w:name="_Toc495867050"/>
      <w:bookmarkStart w:id="4" w:name="_Toc495867286"/>
      <w:bookmarkStart w:id="5" w:name="_Toc495933573"/>
      <w:bookmarkStart w:id="6" w:name="_Toc495936701"/>
      <w:bookmarkStart w:id="7" w:name="_Toc496121062"/>
      <w:bookmarkStart w:id="8" w:name="_Toc526796600"/>
      <w:bookmarkStart w:id="9" w:name="_Toc526796633"/>
      <w:bookmarkStart w:id="10" w:name="_Toc526797069"/>
      <w:bookmarkStart w:id="11" w:name="_Toc526798299"/>
      <w:bookmarkEnd w:id="2"/>
      <w:bookmarkEnd w:id="3"/>
      <w:bookmarkEnd w:id="4"/>
      <w:bookmarkEnd w:id="5"/>
      <w:bookmarkEnd w:id="6"/>
      <w:bookmarkEnd w:id="7"/>
      <w:bookmarkEnd w:id="8"/>
      <w:bookmarkEnd w:id="9"/>
      <w:bookmarkEnd w:id="10"/>
      <w:bookmarkEnd w:id="11"/>
    </w:p>
    <w:p w14:paraId="70BBF7E8" w14:textId="0F0BEFB1" w:rsidR="008A1B60" w:rsidRDefault="00A46444">
      <w:pPr>
        <w:spacing w:after="200" w:line="276" w:lineRule="auto"/>
        <w:rPr>
          <w:rFonts w:cs="Arial"/>
          <w:b/>
          <w:color w:val="003399"/>
          <w:sz w:val="28"/>
          <w:szCs w:val="28"/>
        </w:rPr>
      </w:pPr>
      <w:bookmarkStart w:id="12" w:name="_Toc404764987"/>
      <w:r>
        <w:rPr>
          <w:rFonts w:eastAsiaTheme="minorEastAsia" w:cstheme="minorBidi"/>
          <w:noProof/>
          <w:szCs w:val="22"/>
        </w:rPr>
        <mc:AlternateContent>
          <mc:Choice Requires="wps">
            <w:drawing>
              <wp:anchor distT="0" distB="0" distL="114300" distR="114300" simplePos="0" relativeHeight="251673600" behindDoc="0" locked="0" layoutInCell="1" allowOverlap="1" wp14:anchorId="7B1716FE" wp14:editId="3FD9FE37">
                <wp:simplePos x="0" y="0"/>
                <wp:positionH relativeFrom="margin">
                  <wp:posOffset>1835150</wp:posOffset>
                </wp:positionH>
                <wp:positionV relativeFrom="paragraph">
                  <wp:posOffset>7414895</wp:posOffset>
                </wp:positionV>
                <wp:extent cx="5391150" cy="2355850"/>
                <wp:effectExtent l="12700" t="12700" r="19050" b="31750"/>
                <wp:wrapNone/>
                <wp:docPr id="81874842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91150" cy="2355850"/>
                        </a:xfrm>
                        <a:prstGeom prst="rect">
                          <a:avLst/>
                        </a:prstGeom>
                        <a:solidFill>
                          <a:srgbClr val="DCE6F2"/>
                        </a:solidFill>
                        <a:ln w="19050">
                          <a:solidFill>
                            <a:srgbClr val="FF3300"/>
                          </a:solidFill>
                          <a:miter lim="800000"/>
                          <a:headEnd/>
                          <a:tailEnd/>
                        </a:ln>
                        <a:effectLst>
                          <a:outerShdw dist="28398" dir="3806097" algn="ctr" rotWithShape="0">
                            <a:srgbClr val="FFFFFF">
                              <a:alpha val="50000"/>
                            </a:srgbClr>
                          </a:outerShdw>
                        </a:effectLst>
                      </wps:spPr>
                      <wps:txbx>
                        <w:txbxContent>
                          <w:p w14:paraId="34834568" w14:textId="77777777" w:rsidR="00877938" w:rsidRPr="00823853" w:rsidRDefault="00877938" w:rsidP="008A1B60">
                            <w:pPr>
                              <w:rPr>
                                <w:rFonts w:asciiTheme="minorHAnsi" w:hAnsiTheme="minorHAnsi" w:cs="Arial"/>
                                <w:b/>
                                <w:sz w:val="18"/>
                                <w:szCs w:val="18"/>
                              </w:rPr>
                            </w:pPr>
                            <w:r>
                              <w:rPr>
                                <w:rFonts w:ascii="Rockwell Condensed" w:hAnsi="Rockwell Condensed"/>
                                <w:color w:val="003399"/>
                                <w:sz w:val="24"/>
                                <w:u w:val="single"/>
                              </w:rPr>
                              <w:t>Table of contents</w:t>
                            </w:r>
                          </w:p>
                          <w:p w14:paraId="2B0A7D53" w14:textId="77777777" w:rsidR="00877938" w:rsidRPr="00A90306" w:rsidRDefault="00877938" w:rsidP="008A1B60">
                            <w:pPr>
                              <w:pBdr>
                                <w:top w:val="single" w:sz="8" w:space="1" w:color="FF3300"/>
                                <w:left w:val="single" w:sz="8" w:space="4" w:color="FF3300"/>
                                <w:bottom w:val="single" w:sz="8" w:space="1" w:color="FF3300"/>
                                <w:right w:val="single" w:sz="8" w:space="4" w:color="FF3300"/>
                              </w:pBdr>
                              <w:jc w:val="center"/>
                              <w:rPr>
                                <w:b/>
                                <w:bCs/>
                                <w:color w:val="FF3300"/>
                                <w:sz w:val="18"/>
                                <w:szCs w:val="18"/>
                              </w:rPr>
                            </w:pPr>
                            <w:r w:rsidRPr="00A90306">
                              <w:rPr>
                                <w:b/>
                                <w:bCs/>
                                <w:color w:val="FF3300"/>
                                <w:sz w:val="18"/>
                                <w:szCs w:val="18"/>
                              </w:rPr>
                              <w:t>Delete this text box when the information contained below is understood</w:t>
                            </w:r>
                          </w:p>
                          <w:p w14:paraId="4C76AB20" w14:textId="77777777" w:rsidR="00877938" w:rsidRPr="00B71DB8" w:rsidRDefault="00877938" w:rsidP="008A1B60">
                            <w:pPr>
                              <w:spacing w:before="120" w:after="120"/>
                              <w:rPr>
                                <w:rFonts w:cs="Arial"/>
                                <w:sz w:val="18"/>
                                <w:szCs w:val="18"/>
                              </w:rPr>
                            </w:pPr>
                            <w:r w:rsidRPr="00B71DB8">
                              <w:rPr>
                                <w:rFonts w:cs="Arial"/>
                                <w:sz w:val="18"/>
                                <w:szCs w:val="18"/>
                              </w:rPr>
                              <w:t>The contents page</w:t>
                            </w:r>
                            <w:r>
                              <w:rPr>
                                <w:rFonts w:cs="Arial"/>
                                <w:sz w:val="18"/>
                                <w:szCs w:val="18"/>
                              </w:rPr>
                              <w:t xml:space="preserve"> </w:t>
                            </w:r>
                            <w:r w:rsidRPr="00B71DB8">
                              <w:rPr>
                                <w:rFonts w:cs="Arial"/>
                                <w:sz w:val="18"/>
                                <w:szCs w:val="18"/>
                              </w:rPr>
                              <w:t>ha</w:t>
                            </w:r>
                            <w:r>
                              <w:rPr>
                                <w:rFonts w:cs="Arial"/>
                                <w:sz w:val="18"/>
                                <w:szCs w:val="18"/>
                              </w:rPr>
                              <w:t>s</w:t>
                            </w:r>
                            <w:r w:rsidRPr="00B71DB8">
                              <w:rPr>
                                <w:rFonts w:cs="Arial"/>
                                <w:sz w:val="18"/>
                                <w:szCs w:val="18"/>
                              </w:rPr>
                              <w:t xml:space="preserve"> been produced by inserting a table of contents. The </w:t>
                            </w:r>
                            <w:r w:rsidRPr="00CE492A">
                              <w:rPr>
                                <w:rFonts w:cs="Arial"/>
                                <w:sz w:val="18"/>
                                <w:szCs w:val="18"/>
                              </w:rPr>
                              <w:t>(</w:t>
                            </w:r>
                            <w:r w:rsidRPr="00445E85">
                              <w:rPr>
                                <w:rFonts w:cs="Arial"/>
                                <w:b/>
                                <w:bCs/>
                                <w:color w:val="003399"/>
                                <w:sz w:val="18"/>
                                <w:szCs w:val="18"/>
                              </w:rPr>
                              <w:t>blue</w:t>
                            </w:r>
                            <w:r>
                              <w:rPr>
                                <w:rFonts w:cs="Arial"/>
                                <w:b/>
                                <w:bCs/>
                                <w:color w:val="003399"/>
                                <w:sz w:val="18"/>
                                <w:szCs w:val="18"/>
                              </w:rPr>
                              <w:t xml:space="preserve"> </w:t>
                            </w:r>
                            <w:r w:rsidRPr="00CE492A">
                              <w:rPr>
                                <w:rFonts w:cs="Arial"/>
                                <w:sz w:val="18"/>
                                <w:szCs w:val="18"/>
                              </w:rPr>
                              <w:t>and</w:t>
                            </w:r>
                            <w:r>
                              <w:rPr>
                                <w:rFonts w:cs="Arial"/>
                                <w:b/>
                                <w:bCs/>
                                <w:color w:val="003399"/>
                                <w:sz w:val="18"/>
                                <w:szCs w:val="18"/>
                              </w:rPr>
                              <w:t xml:space="preserve"> </w:t>
                            </w:r>
                            <w:r w:rsidRPr="00CE492A">
                              <w:rPr>
                                <w:rFonts w:cs="Arial"/>
                                <w:b/>
                                <w:bCs/>
                                <w:color w:val="FF3300"/>
                                <w:sz w:val="18"/>
                                <w:szCs w:val="18"/>
                              </w:rPr>
                              <w:t>orange</w:t>
                            </w:r>
                            <w:r w:rsidRPr="00CE492A">
                              <w:rPr>
                                <w:rFonts w:cs="Arial"/>
                                <w:sz w:val="18"/>
                                <w:szCs w:val="18"/>
                              </w:rPr>
                              <w:t xml:space="preserve">) </w:t>
                            </w:r>
                            <w:r w:rsidRPr="00B71DB8">
                              <w:rPr>
                                <w:rFonts w:cs="Arial"/>
                                <w:sz w:val="18"/>
                                <w:szCs w:val="18"/>
                              </w:rPr>
                              <w:t xml:space="preserve">bold headings in the </w:t>
                            </w:r>
                            <w:r>
                              <w:rPr>
                                <w:rFonts w:cs="Arial"/>
                                <w:sz w:val="18"/>
                                <w:szCs w:val="18"/>
                              </w:rPr>
                              <w:t>template</w:t>
                            </w:r>
                            <w:r w:rsidRPr="00B71DB8">
                              <w:rPr>
                                <w:rFonts w:cs="Arial"/>
                                <w:sz w:val="18"/>
                                <w:szCs w:val="18"/>
                              </w:rPr>
                              <w:t xml:space="preserve"> have been formatted in ‘</w:t>
                            </w:r>
                            <w:r w:rsidRPr="00F16309">
                              <w:rPr>
                                <w:rFonts w:cs="Arial"/>
                                <w:sz w:val="18"/>
                                <w:szCs w:val="18"/>
                                <w:highlight w:val="yellow"/>
                              </w:rPr>
                              <w:t>heading style</w:t>
                            </w:r>
                            <w:r w:rsidRPr="00B71DB8">
                              <w:rPr>
                                <w:rFonts w:cs="Arial"/>
                                <w:sz w:val="18"/>
                                <w:szCs w:val="18"/>
                              </w:rPr>
                              <w:t>’ so that they appear in the automated contents page. If you make changes to any of these headings</w:t>
                            </w:r>
                            <w:r>
                              <w:rPr>
                                <w:rFonts w:cs="Arial"/>
                                <w:sz w:val="18"/>
                                <w:szCs w:val="18"/>
                              </w:rPr>
                              <w:t xml:space="preserve">, </w:t>
                            </w:r>
                            <w:r w:rsidRPr="00F16309">
                              <w:rPr>
                                <w:rFonts w:cs="Arial"/>
                                <w:sz w:val="18"/>
                                <w:szCs w:val="18"/>
                                <w:highlight w:val="yellow"/>
                              </w:rPr>
                              <w:t>delete them, add extra pages to the document or remove pages,</w:t>
                            </w:r>
                            <w:r w:rsidRPr="00B71DB8">
                              <w:rPr>
                                <w:rFonts w:cs="Arial"/>
                                <w:sz w:val="18"/>
                                <w:szCs w:val="18"/>
                              </w:rPr>
                              <w:t xml:space="preserve"> your table of contents should be updated.</w:t>
                            </w:r>
                          </w:p>
                          <w:p w14:paraId="7F8FB985" w14:textId="77777777" w:rsidR="00877938" w:rsidRPr="00B71DB8" w:rsidRDefault="00877938" w:rsidP="008A1B60">
                            <w:pPr>
                              <w:rPr>
                                <w:rFonts w:cs="Arial"/>
                                <w:sz w:val="18"/>
                                <w:szCs w:val="18"/>
                              </w:rPr>
                            </w:pPr>
                            <w:r w:rsidRPr="00B71DB8">
                              <w:rPr>
                                <w:rFonts w:cs="Arial"/>
                                <w:sz w:val="18"/>
                                <w:szCs w:val="18"/>
                              </w:rPr>
                              <w:t xml:space="preserve">To do this, go to the beginning of the contents page and click on the word </w:t>
                            </w:r>
                            <w:r w:rsidRPr="00B71DB8">
                              <w:rPr>
                                <w:rFonts w:cs="Arial"/>
                                <w:b/>
                                <w:color w:val="365F91" w:themeColor="accent1" w:themeShade="BF"/>
                                <w:sz w:val="18"/>
                                <w:szCs w:val="18"/>
                              </w:rPr>
                              <w:t>Contents</w:t>
                            </w:r>
                            <w:r w:rsidRPr="00B71DB8">
                              <w:rPr>
                                <w:rFonts w:cs="Arial"/>
                                <w:sz w:val="18"/>
                                <w:szCs w:val="18"/>
                              </w:rPr>
                              <w:t>– the tab below appears and should be selected.</w:t>
                            </w:r>
                          </w:p>
                          <w:p w14:paraId="47CD2DC9" w14:textId="77777777" w:rsidR="00877938" w:rsidRPr="00B71DB8" w:rsidRDefault="00877938" w:rsidP="008A1B60">
                            <w:pPr>
                              <w:jc w:val="center"/>
                              <w:rPr>
                                <w:rFonts w:cs="Arial"/>
                                <w:sz w:val="18"/>
                                <w:szCs w:val="18"/>
                              </w:rPr>
                            </w:pPr>
                            <w:r w:rsidRPr="00B71DB8">
                              <w:rPr>
                                <w:noProof/>
                                <w:sz w:val="18"/>
                                <w:szCs w:val="18"/>
                              </w:rPr>
                              <w:t xml:space="preserve">  </w:t>
                            </w:r>
                            <w:r w:rsidRPr="00B71DB8">
                              <w:rPr>
                                <w:noProof/>
                              </w:rPr>
                              <w:drawing>
                                <wp:inline distT="0" distB="0" distL="0" distR="0" wp14:anchorId="0356F341" wp14:editId="39BEB6F7">
                                  <wp:extent cx="1092200" cy="309531"/>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17456" cy="316689"/>
                                          </a:xfrm>
                                          <a:prstGeom prst="rect">
                                            <a:avLst/>
                                          </a:prstGeom>
                                        </pic:spPr>
                                      </pic:pic>
                                    </a:graphicData>
                                  </a:graphic>
                                </wp:inline>
                              </w:drawing>
                            </w:r>
                            <w:r w:rsidRPr="00B71DB8">
                              <w:rPr>
                                <w:noProof/>
                                <w:sz w:val="18"/>
                                <w:szCs w:val="18"/>
                              </w:rPr>
                              <w:t xml:space="preserve">    </w:t>
                            </w:r>
                            <w:r w:rsidRPr="00B71DB8">
                              <w:rPr>
                                <w:noProof/>
                                <w:sz w:val="18"/>
                                <w:szCs w:val="18"/>
                              </w:rPr>
                              <w:drawing>
                                <wp:inline distT="0" distB="0" distL="0" distR="0" wp14:anchorId="647DFDF7" wp14:editId="5084DD92">
                                  <wp:extent cx="1270000" cy="441271"/>
                                  <wp:effectExtent l="0" t="0" r="0" b="0"/>
                                  <wp:docPr id="10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srcRect/>
                                          <a:stretch>
                                            <a:fillRect/>
                                          </a:stretch>
                                        </pic:blipFill>
                                        <pic:spPr bwMode="auto">
                                          <a:xfrm>
                                            <a:off x="0" y="0"/>
                                            <a:ext cx="1286585" cy="447034"/>
                                          </a:xfrm>
                                          <a:prstGeom prst="rect">
                                            <a:avLst/>
                                          </a:prstGeom>
                                          <a:noFill/>
                                          <a:ln w="9525">
                                            <a:noFill/>
                                            <a:miter lim="800000"/>
                                            <a:headEnd/>
                                            <a:tailEnd/>
                                          </a:ln>
                                        </pic:spPr>
                                      </pic:pic>
                                    </a:graphicData>
                                  </a:graphic>
                                </wp:inline>
                              </w:drawing>
                            </w:r>
                          </w:p>
                          <w:p w14:paraId="25624546" w14:textId="77777777" w:rsidR="00877938" w:rsidRPr="00823853" w:rsidRDefault="00877938" w:rsidP="008A1B60">
                            <w:pPr>
                              <w:rPr>
                                <w:rFonts w:asciiTheme="minorHAnsi" w:hAnsiTheme="minorHAnsi" w:cs="Arial"/>
                                <w:b/>
                                <w:sz w:val="18"/>
                                <w:szCs w:val="18"/>
                              </w:rPr>
                            </w:pPr>
                            <w:r w:rsidRPr="00B71DB8">
                              <w:rPr>
                                <w:rFonts w:cs="Arial"/>
                                <w:sz w:val="18"/>
                                <w:szCs w:val="18"/>
                              </w:rPr>
                              <w:t xml:space="preserve">If you wish to remove the automated table of contents – in the Reference menu, click on the drop down and select </w:t>
                            </w:r>
                            <w:r w:rsidRPr="00B71DB8">
                              <w:rPr>
                                <w:rFonts w:cs="Arial"/>
                                <w:i/>
                                <w:sz w:val="18"/>
                                <w:szCs w:val="18"/>
                              </w:rPr>
                              <w:t xml:space="preserve">Remove Table of Contents. You can then create your own contents page. </w:t>
                            </w:r>
                            <w:r>
                              <w:rPr>
                                <w:rFonts w:cs="Arial"/>
                                <w:b/>
                                <w:sz w:val="18"/>
                                <w:szCs w:val="18"/>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B1716FE" id="_x0000_t202" coordsize="21600,21600" o:spt="202" path="m,l,21600r21600,l21600,xe">
                <v:stroke joinstyle="miter"/>
                <v:path gradientshapeok="t" o:connecttype="rect"/>
              </v:shapetype>
              <v:shape id="Text Box 6" o:spid="_x0000_s1026" type="#_x0000_t202" style="position:absolute;margin-left:144.5pt;margin-top:583.85pt;width:424.5pt;height:185.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" fillcolor="#dce6f2" strokecolor="#f30" strokeweight="1.5pt">
                <v:shadow on="t" color="white" opacity=".5" offset="1pt"/>
                <v:path arrowok="t"/>
                <v:textbox>
                  <w:txbxContent>
                    <w:p w14:paraId="34834568" w14:textId="77777777" w:rsidR="00877938" w:rsidRPr="00823853" w:rsidRDefault="00877938" w:rsidP="008A1B60">
                      <w:pPr>
                        <w:rPr>
                          <w:rFonts w:asciiTheme="minorHAnsi" w:hAnsiTheme="minorHAnsi" w:cs="Arial"/>
                          <w:b/>
                          <w:sz w:val="18"/>
                          <w:szCs w:val="18"/>
                        </w:rPr>
                      </w:pPr>
                      <w:r>
                        <w:rPr>
                          <w:rFonts w:ascii="Rockwell Condensed" w:hAnsi="Rockwell Condensed"/>
                          <w:color w:val="003399"/>
                          <w:sz w:val="24"/>
                          <w:u w:val="single"/>
                        </w:rPr>
                        <w:t>Table of contents</w:t>
                      </w:r>
                    </w:p>
                    <w:p w14:paraId="2B0A7D53" w14:textId="77777777" w:rsidR="00877938" w:rsidRPr="00A90306" w:rsidRDefault="00877938" w:rsidP="008A1B60">
                      <w:pPr>
                        <w:pBdr>
                          <w:top w:val="single" w:sz="8" w:space="1" w:color="FF3300"/>
                          <w:left w:val="single" w:sz="8" w:space="4" w:color="FF3300"/>
                          <w:bottom w:val="single" w:sz="8" w:space="1" w:color="FF3300"/>
                          <w:right w:val="single" w:sz="8" w:space="4" w:color="FF3300"/>
                        </w:pBdr>
                        <w:jc w:val="center"/>
                        <w:rPr>
                          <w:b/>
                          <w:bCs/>
                          <w:color w:val="FF3300"/>
                          <w:sz w:val="18"/>
                          <w:szCs w:val="18"/>
                        </w:rPr>
                      </w:pPr>
                      <w:r w:rsidRPr="00A90306">
                        <w:rPr>
                          <w:b/>
                          <w:bCs/>
                          <w:color w:val="FF3300"/>
                          <w:sz w:val="18"/>
                          <w:szCs w:val="18"/>
                        </w:rPr>
                        <w:t>Delete this text box when the information contained below is understood</w:t>
                      </w:r>
                    </w:p>
                    <w:p w14:paraId="4C76AB20" w14:textId="77777777" w:rsidR="00877938" w:rsidRPr="00B71DB8" w:rsidRDefault="00877938" w:rsidP="008A1B60">
                      <w:pPr>
                        <w:spacing w:before="120" w:after="120"/>
                        <w:rPr>
                          <w:rFonts w:cs="Arial"/>
                          <w:sz w:val="18"/>
                          <w:szCs w:val="18"/>
                        </w:rPr>
                      </w:pPr>
                      <w:r w:rsidRPr="00B71DB8">
                        <w:rPr>
                          <w:rFonts w:cs="Arial"/>
                          <w:sz w:val="18"/>
                          <w:szCs w:val="18"/>
                        </w:rPr>
                        <w:t>The contents page</w:t>
                      </w:r>
                      <w:r>
                        <w:rPr>
                          <w:rFonts w:cs="Arial"/>
                          <w:sz w:val="18"/>
                          <w:szCs w:val="18"/>
                        </w:rPr>
                        <w:t xml:space="preserve"> </w:t>
                      </w:r>
                      <w:r w:rsidRPr="00B71DB8">
                        <w:rPr>
                          <w:rFonts w:cs="Arial"/>
                          <w:sz w:val="18"/>
                          <w:szCs w:val="18"/>
                        </w:rPr>
                        <w:t>ha</w:t>
                      </w:r>
                      <w:r>
                        <w:rPr>
                          <w:rFonts w:cs="Arial"/>
                          <w:sz w:val="18"/>
                          <w:szCs w:val="18"/>
                        </w:rPr>
                        <w:t>s</w:t>
                      </w:r>
                      <w:r w:rsidRPr="00B71DB8">
                        <w:rPr>
                          <w:rFonts w:cs="Arial"/>
                          <w:sz w:val="18"/>
                          <w:szCs w:val="18"/>
                        </w:rPr>
                        <w:t xml:space="preserve"> been produced by inserting a table of contents. The </w:t>
                      </w:r>
                      <w:r w:rsidRPr="00CE492A">
                        <w:rPr>
                          <w:rFonts w:cs="Arial"/>
                          <w:sz w:val="18"/>
                          <w:szCs w:val="18"/>
                        </w:rPr>
                        <w:t>(</w:t>
                      </w:r>
                      <w:r w:rsidRPr="00445E85">
                        <w:rPr>
                          <w:rFonts w:cs="Arial"/>
                          <w:b/>
                          <w:bCs/>
                          <w:color w:val="003399"/>
                          <w:sz w:val="18"/>
                          <w:szCs w:val="18"/>
                        </w:rPr>
                        <w:t>blue</w:t>
                      </w:r>
                      <w:r>
                        <w:rPr>
                          <w:rFonts w:cs="Arial"/>
                          <w:b/>
                          <w:bCs/>
                          <w:color w:val="003399"/>
                          <w:sz w:val="18"/>
                          <w:szCs w:val="18"/>
                        </w:rPr>
                        <w:t xml:space="preserve"> </w:t>
                      </w:r>
                      <w:r w:rsidRPr="00CE492A">
                        <w:rPr>
                          <w:rFonts w:cs="Arial"/>
                          <w:sz w:val="18"/>
                          <w:szCs w:val="18"/>
                        </w:rPr>
                        <w:t>and</w:t>
                      </w:r>
                      <w:r>
                        <w:rPr>
                          <w:rFonts w:cs="Arial"/>
                          <w:b/>
                          <w:bCs/>
                          <w:color w:val="003399"/>
                          <w:sz w:val="18"/>
                          <w:szCs w:val="18"/>
                        </w:rPr>
                        <w:t xml:space="preserve"> </w:t>
                      </w:r>
                      <w:r w:rsidRPr="00CE492A">
                        <w:rPr>
                          <w:rFonts w:cs="Arial"/>
                          <w:b/>
                          <w:bCs/>
                          <w:color w:val="FF3300"/>
                          <w:sz w:val="18"/>
                          <w:szCs w:val="18"/>
                        </w:rPr>
                        <w:t>orange</w:t>
                      </w:r>
                      <w:r w:rsidRPr="00CE492A">
                        <w:rPr>
                          <w:rFonts w:cs="Arial"/>
                          <w:sz w:val="18"/>
                          <w:szCs w:val="18"/>
                        </w:rPr>
                        <w:t xml:space="preserve">) </w:t>
                      </w:r>
                      <w:r w:rsidRPr="00B71DB8">
                        <w:rPr>
                          <w:rFonts w:cs="Arial"/>
                          <w:sz w:val="18"/>
                          <w:szCs w:val="18"/>
                        </w:rPr>
                        <w:t xml:space="preserve">bold headings in the </w:t>
                      </w:r>
                      <w:r>
                        <w:rPr>
                          <w:rFonts w:cs="Arial"/>
                          <w:sz w:val="18"/>
                          <w:szCs w:val="18"/>
                        </w:rPr>
                        <w:t>template</w:t>
                      </w:r>
                      <w:r w:rsidRPr="00B71DB8">
                        <w:rPr>
                          <w:rFonts w:cs="Arial"/>
                          <w:sz w:val="18"/>
                          <w:szCs w:val="18"/>
                        </w:rPr>
                        <w:t xml:space="preserve"> have been formatted in ‘</w:t>
                      </w:r>
                      <w:r w:rsidRPr="00F16309">
                        <w:rPr>
                          <w:rFonts w:cs="Arial"/>
                          <w:sz w:val="18"/>
                          <w:szCs w:val="18"/>
                          <w:highlight w:val="yellow"/>
                        </w:rPr>
                        <w:t>heading style</w:t>
                      </w:r>
                      <w:r w:rsidRPr="00B71DB8">
                        <w:rPr>
                          <w:rFonts w:cs="Arial"/>
                          <w:sz w:val="18"/>
                          <w:szCs w:val="18"/>
                        </w:rPr>
                        <w:t>’ so that they appear in the automated contents page. If you make changes to any of these headings</w:t>
                      </w:r>
                      <w:r>
                        <w:rPr>
                          <w:rFonts w:cs="Arial"/>
                          <w:sz w:val="18"/>
                          <w:szCs w:val="18"/>
                        </w:rPr>
                        <w:t xml:space="preserve">, </w:t>
                      </w:r>
                      <w:r w:rsidRPr="00F16309">
                        <w:rPr>
                          <w:rFonts w:cs="Arial"/>
                          <w:sz w:val="18"/>
                          <w:szCs w:val="18"/>
                          <w:highlight w:val="yellow"/>
                        </w:rPr>
                        <w:t>delete them, add extra pages to the document or remove pages,</w:t>
                      </w:r>
                      <w:r w:rsidRPr="00B71DB8">
                        <w:rPr>
                          <w:rFonts w:cs="Arial"/>
                          <w:sz w:val="18"/>
                          <w:szCs w:val="18"/>
                        </w:rPr>
                        <w:t xml:space="preserve"> your table of contents should be updated.</w:t>
                      </w:r>
                    </w:p>
                    <w:p w14:paraId="7F8FB985" w14:textId="77777777" w:rsidR="00877938" w:rsidRPr="00B71DB8" w:rsidRDefault="00877938" w:rsidP="008A1B60">
                      <w:pPr>
                        <w:rPr>
                          <w:rFonts w:cs="Arial"/>
                          <w:sz w:val="18"/>
                          <w:szCs w:val="18"/>
                        </w:rPr>
                      </w:pPr>
                      <w:r w:rsidRPr="00B71DB8">
                        <w:rPr>
                          <w:rFonts w:cs="Arial"/>
                          <w:sz w:val="18"/>
                          <w:szCs w:val="18"/>
                        </w:rPr>
                        <w:t xml:space="preserve">To do this, go to the beginning of the contents page and click on the word </w:t>
                      </w:r>
                      <w:r w:rsidRPr="00B71DB8">
                        <w:rPr>
                          <w:rFonts w:cs="Arial"/>
                          <w:b/>
                          <w:color w:val="365F91" w:themeColor="accent1" w:themeShade="BF"/>
                          <w:sz w:val="18"/>
                          <w:szCs w:val="18"/>
                        </w:rPr>
                        <w:t>Contents</w:t>
                      </w:r>
                      <w:r w:rsidRPr="00B71DB8">
                        <w:rPr>
                          <w:rFonts w:cs="Arial"/>
                          <w:sz w:val="18"/>
                          <w:szCs w:val="18"/>
                        </w:rPr>
                        <w:t>– the tab below appears and should be selected.</w:t>
                      </w:r>
                    </w:p>
                    <w:p w14:paraId="47CD2DC9" w14:textId="77777777" w:rsidR="00877938" w:rsidRPr="00B71DB8" w:rsidRDefault="00877938" w:rsidP="008A1B60">
                      <w:pPr>
                        <w:jc w:val="center"/>
                        <w:rPr>
                          <w:rFonts w:cs="Arial"/>
                          <w:sz w:val="18"/>
                          <w:szCs w:val="18"/>
                        </w:rPr>
                      </w:pPr>
                      <w:r w:rsidRPr="00B71DB8">
                        <w:rPr>
                          <w:noProof/>
                          <w:sz w:val="18"/>
                          <w:szCs w:val="18"/>
                        </w:rPr>
                        <w:t xml:space="preserve">  </w:t>
                      </w:r>
                      <w:r w:rsidRPr="00B71DB8">
                        <w:rPr>
                          <w:noProof/>
                        </w:rPr>
                        <w:drawing>
                          <wp:inline distT="0" distB="0" distL="0" distR="0" wp14:anchorId="0356F341" wp14:editId="39BEB6F7">
                            <wp:extent cx="1092200" cy="309531"/>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17456" cy="316689"/>
                                    </a:xfrm>
                                    <a:prstGeom prst="rect">
                                      <a:avLst/>
                                    </a:prstGeom>
                                  </pic:spPr>
                                </pic:pic>
                              </a:graphicData>
                            </a:graphic>
                          </wp:inline>
                        </w:drawing>
                      </w:r>
                      <w:r w:rsidRPr="00B71DB8">
                        <w:rPr>
                          <w:noProof/>
                          <w:sz w:val="18"/>
                          <w:szCs w:val="18"/>
                        </w:rPr>
                        <w:t xml:space="preserve">    </w:t>
                      </w:r>
                      <w:r w:rsidRPr="00B71DB8">
                        <w:rPr>
                          <w:noProof/>
                          <w:sz w:val="18"/>
                          <w:szCs w:val="18"/>
                        </w:rPr>
                        <w:drawing>
                          <wp:inline distT="0" distB="0" distL="0" distR="0" wp14:anchorId="647DFDF7" wp14:editId="5084DD92">
                            <wp:extent cx="1270000" cy="441271"/>
                            <wp:effectExtent l="0" t="0" r="0" b="0"/>
                            <wp:docPr id="10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srcRect/>
                                    <a:stretch>
                                      <a:fillRect/>
                                    </a:stretch>
                                  </pic:blipFill>
                                  <pic:spPr bwMode="auto">
                                    <a:xfrm>
                                      <a:off x="0" y="0"/>
                                      <a:ext cx="1286585" cy="447034"/>
                                    </a:xfrm>
                                    <a:prstGeom prst="rect">
                                      <a:avLst/>
                                    </a:prstGeom>
                                    <a:noFill/>
                                    <a:ln w="9525">
                                      <a:noFill/>
                                      <a:miter lim="800000"/>
                                      <a:headEnd/>
                                      <a:tailEnd/>
                                    </a:ln>
                                  </pic:spPr>
                                </pic:pic>
                              </a:graphicData>
                            </a:graphic>
                          </wp:inline>
                        </w:drawing>
                      </w:r>
                    </w:p>
                    <w:p w14:paraId="25624546" w14:textId="77777777" w:rsidR="00877938" w:rsidRPr="00823853" w:rsidRDefault="00877938" w:rsidP="008A1B60">
                      <w:pPr>
                        <w:rPr>
                          <w:rFonts w:asciiTheme="minorHAnsi" w:hAnsiTheme="minorHAnsi" w:cs="Arial"/>
                          <w:b/>
                          <w:sz w:val="18"/>
                          <w:szCs w:val="18"/>
                        </w:rPr>
                      </w:pPr>
                      <w:r w:rsidRPr="00B71DB8">
                        <w:rPr>
                          <w:rFonts w:cs="Arial"/>
                          <w:sz w:val="18"/>
                          <w:szCs w:val="18"/>
                        </w:rPr>
                        <w:t xml:space="preserve">If you wish to remove the automated table of contents – in the Reference menu, click on the drop down and select </w:t>
                      </w:r>
                      <w:r w:rsidRPr="00B71DB8">
                        <w:rPr>
                          <w:rFonts w:cs="Arial"/>
                          <w:i/>
                          <w:sz w:val="18"/>
                          <w:szCs w:val="18"/>
                        </w:rPr>
                        <w:t xml:space="preserve">Remove Table of Contents. You can then create your own contents page. </w:t>
                      </w:r>
                      <w:r>
                        <w:rPr>
                          <w:rFonts w:cs="Arial"/>
                          <w:b/>
                          <w:sz w:val="18"/>
                          <w:szCs w:val="18"/>
                        </w:rPr>
                        <w:t xml:space="preserve">                                            </w:t>
                      </w:r>
                    </w:p>
                  </w:txbxContent>
                </v:textbox>
                <w10:wrap anchorx="margin"/>
              </v:shape>
            </w:pict>
          </mc:Fallback>
        </mc:AlternateContent>
      </w:r>
      <w:r>
        <w:rPr>
          <w:rFonts w:eastAsiaTheme="minorEastAsia" w:cstheme="minorBidi"/>
          <w:noProof/>
          <w:szCs w:val="22"/>
        </w:rPr>
        <mc:AlternateContent>
          <mc:Choice Requires="wps">
            <w:drawing>
              <wp:anchor distT="0" distB="0" distL="114300" distR="114300" simplePos="0" relativeHeight="251671552" behindDoc="0" locked="0" layoutInCell="1" allowOverlap="1" wp14:anchorId="28FA6C35" wp14:editId="2A15FA22">
                <wp:simplePos x="0" y="0"/>
                <wp:positionH relativeFrom="margin">
                  <wp:posOffset>1835150</wp:posOffset>
                </wp:positionH>
                <wp:positionV relativeFrom="paragraph">
                  <wp:posOffset>7414895</wp:posOffset>
                </wp:positionV>
                <wp:extent cx="5391150" cy="2355850"/>
                <wp:effectExtent l="12700" t="12700" r="19050" b="31750"/>
                <wp:wrapNone/>
                <wp:docPr id="162035336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91150" cy="2355850"/>
                        </a:xfrm>
                        <a:prstGeom prst="rect">
                          <a:avLst/>
                        </a:prstGeom>
                        <a:solidFill>
                          <a:srgbClr val="DCE6F2"/>
                        </a:solidFill>
                        <a:ln w="19050">
                          <a:solidFill>
                            <a:srgbClr val="FF3300"/>
                          </a:solidFill>
                          <a:miter lim="800000"/>
                          <a:headEnd/>
                          <a:tailEnd/>
                        </a:ln>
                        <a:effectLst>
                          <a:outerShdw dist="28398" dir="3806097" algn="ctr" rotWithShape="0">
                            <a:srgbClr val="FFFFFF">
                              <a:alpha val="50000"/>
                            </a:srgbClr>
                          </a:outerShdw>
                        </a:effectLst>
                      </wps:spPr>
                      <wps:txbx>
                        <w:txbxContent>
                          <w:p w14:paraId="4764C0FA" w14:textId="77777777" w:rsidR="00877938" w:rsidRPr="00823853" w:rsidRDefault="00877938" w:rsidP="008A1B60">
                            <w:pPr>
                              <w:rPr>
                                <w:rFonts w:asciiTheme="minorHAnsi" w:hAnsiTheme="minorHAnsi" w:cs="Arial"/>
                                <w:b/>
                                <w:sz w:val="18"/>
                                <w:szCs w:val="18"/>
                              </w:rPr>
                            </w:pPr>
                            <w:r>
                              <w:rPr>
                                <w:rFonts w:ascii="Rockwell Condensed" w:hAnsi="Rockwell Condensed"/>
                                <w:color w:val="003399"/>
                                <w:sz w:val="24"/>
                                <w:u w:val="single"/>
                              </w:rPr>
                              <w:t>Table of contents</w:t>
                            </w:r>
                          </w:p>
                          <w:p w14:paraId="7F4C12D4" w14:textId="77777777" w:rsidR="00877938" w:rsidRPr="00A90306" w:rsidRDefault="00877938" w:rsidP="008A1B60">
                            <w:pPr>
                              <w:pBdr>
                                <w:top w:val="single" w:sz="8" w:space="1" w:color="FF3300"/>
                                <w:left w:val="single" w:sz="8" w:space="4" w:color="FF3300"/>
                                <w:bottom w:val="single" w:sz="8" w:space="1" w:color="FF3300"/>
                                <w:right w:val="single" w:sz="8" w:space="4" w:color="FF3300"/>
                              </w:pBdr>
                              <w:jc w:val="center"/>
                              <w:rPr>
                                <w:b/>
                                <w:bCs/>
                                <w:color w:val="FF3300"/>
                                <w:sz w:val="18"/>
                                <w:szCs w:val="18"/>
                              </w:rPr>
                            </w:pPr>
                            <w:r w:rsidRPr="00A90306">
                              <w:rPr>
                                <w:b/>
                                <w:bCs/>
                                <w:color w:val="FF3300"/>
                                <w:sz w:val="18"/>
                                <w:szCs w:val="18"/>
                              </w:rPr>
                              <w:t>Delete this text box when the information contained below is understood</w:t>
                            </w:r>
                          </w:p>
                          <w:p w14:paraId="247B5151" w14:textId="77777777" w:rsidR="00877938" w:rsidRPr="00B71DB8" w:rsidRDefault="00877938" w:rsidP="008A1B60">
                            <w:pPr>
                              <w:spacing w:before="120" w:after="120"/>
                              <w:rPr>
                                <w:rFonts w:cs="Arial"/>
                                <w:sz w:val="18"/>
                                <w:szCs w:val="18"/>
                              </w:rPr>
                            </w:pPr>
                            <w:r w:rsidRPr="00B71DB8">
                              <w:rPr>
                                <w:rFonts w:cs="Arial"/>
                                <w:sz w:val="18"/>
                                <w:szCs w:val="18"/>
                              </w:rPr>
                              <w:t>The contents page</w:t>
                            </w:r>
                            <w:r>
                              <w:rPr>
                                <w:rFonts w:cs="Arial"/>
                                <w:sz w:val="18"/>
                                <w:szCs w:val="18"/>
                              </w:rPr>
                              <w:t xml:space="preserve"> </w:t>
                            </w:r>
                            <w:r w:rsidRPr="00B71DB8">
                              <w:rPr>
                                <w:rFonts w:cs="Arial"/>
                                <w:sz w:val="18"/>
                                <w:szCs w:val="18"/>
                              </w:rPr>
                              <w:t>ha</w:t>
                            </w:r>
                            <w:r>
                              <w:rPr>
                                <w:rFonts w:cs="Arial"/>
                                <w:sz w:val="18"/>
                                <w:szCs w:val="18"/>
                              </w:rPr>
                              <w:t>s</w:t>
                            </w:r>
                            <w:r w:rsidRPr="00B71DB8">
                              <w:rPr>
                                <w:rFonts w:cs="Arial"/>
                                <w:sz w:val="18"/>
                                <w:szCs w:val="18"/>
                              </w:rPr>
                              <w:t xml:space="preserve"> been produced by inserting a table of contents. The </w:t>
                            </w:r>
                            <w:r w:rsidRPr="00CE492A">
                              <w:rPr>
                                <w:rFonts w:cs="Arial"/>
                                <w:sz w:val="18"/>
                                <w:szCs w:val="18"/>
                              </w:rPr>
                              <w:t>(</w:t>
                            </w:r>
                            <w:r w:rsidRPr="00445E85">
                              <w:rPr>
                                <w:rFonts w:cs="Arial"/>
                                <w:b/>
                                <w:bCs/>
                                <w:color w:val="003399"/>
                                <w:sz w:val="18"/>
                                <w:szCs w:val="18"/>
                              </w:rPr>
                              <w:t>blue</w:t>
                            </w:r>
                            <w:r>
                              <w:rPr>
                                <w:rFonts w:cs="Arial"/>
                                <w:b/>
                                <w:bCs/>
                                <w:color w:val="003399"/>
                                <w:sz w:val="18"/>
                                <w:szCs w:val="18"/>
                              </w:rPr>
                              <w:t xml:space="preserve"> </w:t>
                            </w:r>
                            <w:r w:rsidRPr="00CE492A">
                              <w:rPr>
                                <w:rFonts w:cs="Arial"/>
                                <w:sz w:val="18"/>
                                <w:szCs w:val="18"/>
                              </w:rPr>
                              <w:t>and</w:t>
                            </w:r>
                            <w:r>
                              <w:rPr>
                                <w:rFonts w:cs="Arial"/>
                                <w:b/>
                                <w:bCs/>
                                <w:color w:val="003399"/>
                                <w:sz w:val="18"/>
                                <w:szCs w:val="18"/>
                              </w:rPr>
                              <w:t xml:space="preserve"> </w:t>
                            </w:r>
                            <w:r w:rsidRPr="00CE492A">
                              <w:rPr>
                                <w:rFonts w:cs="Arial"/>
                                <w:b/>
                                <w:bCs/>
                                <w:color w:val="FF3300"/>
                                <w:sz w:val="18"/>
                                <w:szCs w:val="18"/>
                              </w:rPr>
                              <w:t>orange</w:t>
                            </w:r>
                            <w:r w:rsidRPr="00CE492A">
                              <w:rPr>
                                <w:rFonts w:cs="Arial"/>
                                <w:sz w:val="18"/>
                                <w:szCs w:val="18"/>
                              </w:rPr>
                              <w:t xml:space="preserve">) </w:t>
                            </w:r>
                            <w:r w:rsidRPr="00B71DB8">
                              <w:rPr>
                                <w:rFonts w:cs="Arial"/>
                                <w:sz w:val="18"/>
                                <w:szCs w:val="18"/>
                              </w:rPr>
                              <w:t xml:space="preserve">bold headings in the </w:t>
                            </w:r>
                            <w:r>
                              <w:rPr>
                                <w:rFonts w:cs="Arial"/>
                                <w:sz w:val="18"/>
                                <w:szCs w:val="18"/>
                              </w:rPr>
                              <w:t>template</w:t>
                            </w:r>
                            <w:r w:rsidRPr="00B71DB8">
                              <w:rPr>
                                <w:rFonts w:cs="Arial"/>
                                <w:sz w:val="18"/>
                                <w:szCs w:val="18"/>
                              </w:rPr>
                              <w:t xml:space="preserve"> have been formatted in ‘</w:t>
                            </w:r>
                            <w:r w:rsidRPr="00F16309">
                              <w:rPr>
                                <w:rFonts w:cs="Arial"/>
                                <w:sz w:val="18"/>
                                <w:szCs w:val="18"/>
                                <w:highlight w:val="yellow"/>
                              </w:rPr>
                              <w:t>heading style</w:t>
                            </w:r>
                            <w:r w:rsidRPr="00B71DB8">
                              <w:rPr>
                                <w:rFonts w:cs="Arial"/>
                                <w:sz w:val="18"/>
                                <w:szCs w:val="18"/>
                              </w:rPr>
                              <w:t>’ so that they appear in the automated contents page. If you make changes to any of these headings</w:t>
                            </w:r>
                            <w:r>
                              <w:rPr>
                                <w:rFonts w:cs="Arial"/>
                                <w:sz w:val="18"/>
                                <w:szCs w:val="18"/>
                              </w:rPr>
                              <w:t xml:space="preserve">, </w:t>
                            </w:r>
                            <w:r w:rsidRPr="00F16309">
                              <w:rPr>
                                <w:rFonts w:cs="Arial"/>
                                <w:sz w:val="18"/>
                                <w:szCs w:val="18"/>
                                <w:highlight w:val="yellow"/>
                              </w:rPr>
                              <w:t>delete them, add extra pages to the document or remove pages,</w:t>
                            </w:r>
                            <w:r w:rsidRPr="00B71DB8">
                              <w:rPr>
                                <w:rFonts w:cs="Arial"/>
                                <w:sz w:val="18"/>
                                <w:szCs w:val="18"/>
                              </w:rPr>
                              <w:t xml:space="preserve"> your table of contents should be updated.</w:t>
                            </w:r>
                          </w:p>
                          <w:p w14:paraId="29EB6579" w14:textId="77777777" w:rsidR="00877938" w:rsidRPr="00B71DB8" w:rsidRDefault="00877938" w:rsidP="008A1B60">
                            <w:pPr>
                              <w:rPr>
                                <w:rFonts w:cs="Arial"/>
                                <w:sz w:val="18"/>
                                <w:szCs w:val="18"/>
                              </w:rPr>
                            </w:pPr>
                            <w:r w:rsidRPr="00B71DB8">
                              <w:rPr>
                                <w:rFonts w:cs="Arial"/>
                                <w:sz w:val="18"/>
                                <w:szCs w:val="18"/>
                              </w:rPr>
                              <w:t xml:space="preserve">To do this, go to the beginning of the contents page and click on the word </w:t>
                            </w:r>
                            <w:r w:rsidRPr="00B71DB8">
                              <w:rPr>
                                <w:rFonts w:cs="Arial"/>
                                <w:b/>
                                <w:color w:val="365F91" w:themeColor="accent1" w:themeShade="BF"/>
                                <w:sz w:val="18"/>
                                <w:szCs w:val="18"/>
                              </w:rPr>
                              <w:t>Contents</w:t>
                            </w:r>
                            <w:r w:rsidRPr="00B71DB8">
                              <w:rPr>
                                <w:rFonts w:cs="Arial"/>
                                <w:sz w:val="18"/>
                                <w:szCs w:val="18"/>
                              </w:rPr>
                              <w:t>– the tab below appears and should be selected.</w:t>
                            </w:r>
                          </w:p>
                          <w:p w14:paraId="46A08CA7" w14:textId="77777777" w:rsidR="00877938" w:rsidRPr="00B71DB8" w:rsidRDefault="00877938" w:rsidP="008A1B60">
                            <w:pPr>
                              <w:jc w:val="center"/>
                              <w:rPr>
                                <w:rFonts w:cs="Arial"/>
                                <w:sz w:val="18"/>
                                <w:szCs w:val="18"/>
                              </w:rPr>
                            </w:pPr>
                            <w:r w:rsidRPr="00B71DB8">
                              <w:rPr>
                                <w:noProof/>
                                <w:sz w:val="18"/>
                                <w:szCs w:val="18"/>
                              </w:rPr>
                              <w:t xml:space="preserve">  </w:t>
                            </w:r>
                            <w:r w:rsidRPr="00B71DB8">
                              <w:rPr>
                                <w:noProof/>
                              </w:rPr>
                              <w:drawing>
                                <wp:inline distT="0" distB="0" distL="0" distR="0" wp14:anchorId="14351903" wp14:editId="540D3BF0">
                                  <wp:extent cx="1092200" cy="309531"/>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17456" cy="316689"/>
                                          </a:xfrm>
                                          <a:prstGeom prst="rect">
                                            <a:avLst/>
                                          </a:prstGeom>
                                        </pic:spPr>
                                      </pic:pic>
                                    </a:graphicData>
                                  </a:graphic>
                                </wp:inline>
                              </w:drawing>
                            </w:r>
                            <w:r w:rsidRPr="00B71DB8">
                              <w:rPr>
                                <w:noProof/>
                                <w:sz w:val="18"/>
                                <w:szCs w:val="18"/>
                              </w:rPr>
                              <w:t xml:space="preserve">    </w:t>
                            </w:r>
                            <w:r w:rsidRPr="00B71DB8">
                              <w:rPr>
                                <w:noProof/>
                                <w:sz w:val="18"/>
                                <w:szCs w:val="18"/>
                              </w:rPr>
                              <w:drawing>
                                <wp:inline distT="0" distB="0" distL="0" distR="0" wp14:anchorId="1AC15AB4" wp14:editId="06C1702E">
                                  <wp:extent cx="1270000" cy="441271"/>
                                  <wp:effectExtent l="0" t="0" r="0" b="0"/>
                                  <wp:docPr id="10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srcRect/>
                                          <a:stretch>
                                            <a:fillRect/>
                                          </a:stretch>
                                        </pic:blipFill>
                                        <pic:spPr bwMode="auto">
                                          <a:xfrm>
                                            <a:off x="0" y="0"/>
                                            <a:ext cx="1286585" cy="447034"/>
                                          </a:xfrm>
                                          <a:prstGeom prst="rect">
                                            <a:avLst/>
                                          </a:prstGeom>
                                          <a:noFill/>
                                          <a:ln w="9525">
                                            <a:noFill/>
                                            <a:miter lim="800000"/>
                                            <a:headEnd/>
                                            <a:tailEnd/>
                                          </a:ln>
                                        </pic:spPr>
                                      </pic:pic>
                                    </a:graphicData>
                                  </a:graphic>
                                </wp:inline>
                              </w:drawing>
                            </w:r>
                          </w:p>
                          <w:p w14:paraId="1840B744" w14:textId="77777777" w:rsidR="00877938" w:rsidRPr="00823853" w:rsidRDefault="00877938" w:rsidP="008A1B60">
                            <w:pPr>
                              <w:rPr>
                                <w:rFonts w:asciiTheme="minorHAnsi" w:hAnsiTheme="minorHAnsi" w:cs="Arial"/>
                                <w:b/>
                                <w:sz w:val="18"/>
                                <w:szCs w:val="18"/>
                              </w:rPr>
                            </w:pPr>
                            <w:r w:rsidRPr="00B71DB8">
                              <w:rPr>
                                <w:rFonts w:cs="Arial"/>
                                <w:sz w:val="18"/>
                                <w:szCs w:val="18"/>
                              </w:rPr>
                              <w:t xml:space="preserve">If you wish to remove the automated table of contents – in the Reference menu, click on the drop down and select </w:t>
                            </w:r>
                            <w:r w:rsidRPr="00B71DB8">
                              <w:rPr>
                                <w:rFonts w:cs="Arial"/>
                                <w:i/>
                                <w:sz w:val="18"/>
                                <w:szCs w:val="18"/>
                              </w:rPr>
                              <w:t xml:space="preserve">Remove Table of Contents. You can then create your own contents page. </w:t>
                            </w:r>
                            <w:r>
                              <w:rPr>
                                <w:rFonts w:cs="Arial"/>
                                <w:b/>
                                <w:sz w:val="18"/>
                                <w:szCs w:val="18"/>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FA6C35" id="Text Box 5" o:spid="_x0000_s1027" type="#_x0000_t202" style="position:absolute;margin-left:144.5pt;margin-top:583.85pt;width:424.5pt;height:185.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" fillcolor="#dce6f2" strokecolor="#f30" strokeweight="1.5pt">
                <v:shadow on="t" color="white" opacity=".5" offset="1pt"/>
                <v:path arrowok="t"/>
                <v:textbox>
                  <w:txbxContent>
                    <w:p w14:paraId="4764C0FA" w14:textId="77777777" w:rsidR="00877938" w:rsidRPr="00823853" w:rsidRDefault="00877938" w:rsidP="008A1B60">
                      <w:pPr>
                        <w:rPr>
                          <w:rFonts w:asciiTheme="minorHAnsi" w:hAnsiTheme="minorHAnsi" w:cs="Arial"/>
                          <w:b/>
                          <w:sz w:val="18"/>
                          <w:szCs w:val="18"/>
                        </w:rPr>
                      </w:pPr>
                      <w:r>
                        <w:rPr>
                          <w:rFonts w:ascii="Rockwell Condensed" w:hAnsi="Rockwell Condensed"/>
                          <w:color w:val="003399"/>
                          <w:sz w:val="24"/>
                          <w:u w:val="single"/>
                        </w:rPr>
                        <w:t>Table of contents</w:t>
                      </w:r>
                    </w:p>
                    <w:p w14:paraId="7F4C12D4" w14:textId="77777777" w:rsidR="00877938" w:rsidRPr="00A90306" w:rsidRDefault="00877938" w:rsidP="008A1B60">
                      <w:pPr>
                        <w:pBdr>
                          <w:top w:val="single" w:sz="8" w:space="1" w:color="FF3300"/>
                          <w:left w:val="single" w:sz="8" w:space="4" w:color="FF3300"/>
                          <w:bottom w:val="single" w:sz="8" w:space="1" w:color="FF3300"/>
                          <w:right w:val="single" w:sz="8" w:space="4" w:color="FF3300"/>
                        </w:pBdr>
                        <w:jc w:val="center"/>
                        <w:rPr>
                          <w:b/>
                          <w:bCs/>
                          <w:color w:val="FF3300"/>
                          <w:sz w:val="18"/>
                          <w:szCs w:val="18"/>
                        </w:rPr>
                      </w:pPr>
                      <w:r w:rsidRPr="00A90306">
                        <w:rPr>
                          <w:b/>
                          <w:bCs/>
                          <w:color w:val="FF3300"/>
                          <w:sz w:val="18"/>
                          <w:szCs w:val="18"/>
                        </w:rPr>
                        <w:t>Delete this text box when the information contained below is understood</w:t>
                      </w:r>
                    </w:p>
                    <w:p w14:paraId="247B5151" w14:textId="77777777" w:rsidR="00877938" w:rsidRPr="00B71DB8" w:rsidRDefault="00877938" w:rsidP="008A1B60">
                      <w:pPr>
                        <w:spacing w:before="120" w:after="120"/>
                        <w:rPr>
                          <w:rFonts w:cs="Arial"/>
                          <w:sz w:val="18"/>
                          <w:szCs w:val="18"/>
                        </w:rPr>
                      </w:pPr>
                      <w:r w:rsidRPr="00B71DB8">
                        <w:rPr>
                          <w:rFonts w:cs="Arial"/>
                          <w:sz w:val="18"/>
                          <w:szCs w:val="18"/>
                        </w:rPr>
                        <w:t>The contents page</w:t>
                      </w:r>
                      <w:r>
                        <w:rPr>
                          <w:rFonts w:cs="Arial"/>
                          <w:sz w:val="18"/>
                          <w:szCs w:val="18"/>
                        </w:rPr>
                        <w:t xml:space="preserve"> </w:t>
                      </w:r>
                      <w:r w:rsidRPr="00B71DB8">
                        <w:rPr>
                          <w:rFonts w:cs="Arial"/>
                          <w:sz w:val="18"/>
                          <w:szCs w:val="18"/>
                        </w:rPr>
                        <w:t>ha</w:t>
                      </w:r>
                      <w:r>
                        <w:rPr>
                          <w:rFonts w:cs="Arial"/>
                          <w:sz w:val="18"/>
                          <w:szCs w:val="18"/>
                        </w:rPr>
                        <w:t>s</w:t>
                      </w:r>
                      <w:r w:rsidRPr="00B71DB8">
                        <w:rPr>
                          <w:rFonts w:cs="Arial"/>
                          <w:sz w:val="18"/>
                          <w:szCs w:val="18"/>
                        </w:rPr>
                        <w:t xml:space="preserve"> been produced by inserting a table of contents. The </w:t>
                      </w:r>
                      <w:r w:rsidRPr="00CE492A">
                        <w:rPr>
                          <w:rFonts w:cs="Arial"/>
                          <w:sz w:val="18"/>
                          <w:szCs w:val="18"/>
                        </w:rPr>
                        <w:t>(</w:t>
                      </w:r>
                      <w:r w:rsidRPr="00445E85">
                        <w:rPr>
                          <w:rFonts w:cs="Arial"/>
                          <w:b/>
                          <w:bCs/>
                          <w:color w:val="003399"/>
                          <w:sz w:val="18"/>
                          <w:szCs w:val="18"/>
                        </w:rPr>
                        <w:t>blue</w:t>
                      </w:r>
                      <w:r>
                        <w:rPr>
                          <w:rFonts w:cs="Arial"/>
                          <w:b/>
                          <w:bCs/>
                          <w:color w:val="003399"/>
                          <w:sz w:val="18"/>
                          <w:szCs w:val="18"/>
                        </w:rPr>
                        <w:t xml:space="preserve"> </w:t>
                      </w:r>
                      <w:r w:rsidRPr="00CE492A">
                        <w:rPr>
                          <w:rFonts w:cs="Arial"/>
                          <w:sz w:val="18"/>
                          <w:szCs w:val="18"/>
                        </w:rPr>
                        <w:t>and</w:t>
                      </w:r>
                      <w:r>
                        <w:rPr>
                          <w:rFonts w:cs="Arial"/>
                          <w:b/>
                          <w:bCs/>
                          <w:color w:val="003399"/>
                          <w:sz w:val="18"/>
                          <w:szCs w:val="18"/>
                        </w:rPr>
                        <w:t xml:space="preserve"> </w:t>
                      </w:r>
                      <w:r w:rsidRPr="00CE492A">
                        <w:rPr>
                          <w:rFonts w:cs="Arial"/>
                          <w:b/>
                          <w:bCs/>
                          <w:color w:val="FF3300"/>
                          <w:sz w:val="18"/>
                          <w:szCs w:val="18"/>
                        </w:rPr>
                        <w:t>orange</w:t>
                      </w:r>
                      <w:r w:rsidRPr="00CE492A">
                        <w:rPr>
                          <w:rFonts w:cs="Arial"/>
                          <w:sz w:val="18"/>
                          <w:szCs w:val="18"/>
                        </w:rPr>
                        <w:t xml:space="preserve">) </w:t>
                      </w:r>
                      <w:r w:rsidRPr="00B71DB8">
                        <w:rPr>
                          <w:rFonts w:cs="Arial"/>
                          <w:sz w:val="18"/>
                          <w:szCs w:val="18"/>
                        </w:rPr>
                        <w:t xml:space="preserve">bold headings in the </w:t>
                      </w:r>
                      <w:r>
                        <w:rPr>
                          <w:rFonts w:cs="Arial"/>
                          <w:sz w:val="18"/>
                          <w:szCs w:val="18"/>
                        </w:rPr>
                        <w:t>template</w:t>
                      </w:r>
                      <w:r w:rsidRPr="00B71DB8">
                        <w:rPr>
                          <w:rFonts w:cs="Arial"/>
                          <w:sz w:val="18"/>
                          <w:szCs w:val="18"/>
                        </w:rPr>
                        <w:t xml:space="preserve"> have been formatted in ‘</w:t>
                      </w:r>
                      <w:r w:rsidRPr="00F16309">
                        <w:rPr>
                          <w:rFonts w:cs="Arial"/>
                          <w:sz w:val="18"/>
                          <w:szCs w:val="18"/>
                          <w:highlight w:val="yellow"/>
                        </w:rPr>
                        <w:t>heading style</w:t>
                      </w:r>
                      <w:r w:rsidRPr="00B71DB8">
                        <w:rPr>
                          <w:rFonts w:cs="Arial"/>
                          <w:sz w:val="18"/>
                          <w:szCs w:val="18"/>
                        </w:rPr>
                        <w:t>’ so that they appear in the automated contents page. If you make changes to any of these headings</w:t>
                      </w:r>
                      <w:r>
                        <w:rPr>
                          <w:rFonts w:cs="Arial"/>
                          <w:sz w:val="18"/>
                          <w:szCs w:val="18"/>
                        </w:rPr>
                        <w:t xml:space="preserve">, </w:t>
                      </w:r>
                      <w:r w:rsidRPr="00F16309">
                        <w:rPr>
                          <w:rFonts w:cs="Arial"/>
                          <w:sz w:val="18"/>
                          <w:szCs w:val="18"/>
                          <w:highlight w:val="yellow"/>
                        </w:rPr>
                        <w:t>delete them, add extra pages to the document or remove pages,</w:t>
                      </w:r>
                      <w:r w:rsidRPr="00B71DB8">
                        <w:rPr>
                          <w:rFonts w:cs="Arial"/>
                          <w:sz w:val="18"/>
                          <w:szCs w:val="18"/>
                        </w:rPr>
                        <w:t xml:space="preserve"> your table of contents should be updated.</w:t>
                      </w:r>
                    </w:p>
                    <w:p w14:paraId="29EB6579" w14:textId="77777777" w:rsidR="00877938" w:rsidRPr="00B71DB8" w:rsidRDefault="00877938" w:rsidP="008A1B60">
                      <w:pPr>
                        <w:rPr>
                          <w:rFonts w:cs="Arial"/>
                          <w:sz w:val="18"/>
                          <w:szCs w:val="18"/>
                        </w:rPr>
                      </w:pPr>
                      <w:r w:rsidRPr="00B71DB8">
                        <w:rPr>
                          <w:rFonts w:cs="Arial"/>
                          <w:sz w:val="18"/>
                          <w:szCs w:val="18"/>
                        </w:rPr>
                        <w:t xml:space="preserve">To do this, go to the beginning of the contents page and click on the word </w:t>
                      </w:r>
                      <w:r w:rsidRPr="00B71DB8">
                        <w:rPr>
                          <w:rFonts w:cs="Arial"/>
                          <w:b/>
                          <w:color w:val="365F91" w:themeColor="accent1" w:themeShade="BF"/>
                          <w:sz w:val="18"/>
                          <w:szCs w:val="18"/>
                        </w:rPr>
                        <w:t>Contents</w:t>
                      </w:r>
                      <w:r w:rsidRPr="00B71DB8">
                        <w:rPr>
                          <w:rFonts w:cs="Arial"/>
                          <w:sz w:val="18"/>
                          <w:szCs w:val="18"/>
                        </w:rPr>
                        <w:t>– the tab below appears and should be selected.</w:t>
                      </w:r>
                    </w:p>
                    <w:p w14:paraId="46A08CA7" w14:textId="77777777" w:rsidR="00877938" w:rsidRPr="00B71DB8" w:rsidRDefault="00877938" w:rsidP="008A1B60">
                      <w:pPr>
                        <w:jc w:val="center"/>
                        <w:rPr>
                          <w:rFonts w:cs="Arial"/>
                          <w:sz w:val="18"/>
                          <w:szCs w:val="18"/>
                        </w:rPr>
                      </w:pPr>
                      <w:r w:rsidRPr="00B71DB8">
                        <w:rPr>
                          <w:noProof/>
                          <w:sz w:val="18"/>
                          <w:szCs w:val="18"/>
                        </w:rPr>
                        <w:t xml:space="preserve">  </w:t>
                      </w:r>
                      <w:r w:rsidRPr="00B71DB8">
                        <w:rPr>
                          <w:noProof/>
                        </w:rPr>
                        <w:drawing>
                          <wp:inline distT="0" distB="0" distL="0" distR="0" wp14:anchorId="14351903" wp14:editId="540D3BF0">
                            <wp:extent cx="1092200" cy="309531"/>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17456" cy="316689"/>
                                    </a:xfrm>
                                    <a:prstGeom prst="rect">
                                      <a:avLst/>
                                    </a:prstGeom>
                                  </pic:spPr>
                                </pic:pic>
                              </a:graphicData>
                            </a:graphic>
                          </wp:inline>
                        </w:drawing>
                      </w:r>
                      <w:r w:rsidRPr="00B71DB8">
                        <w:rPr>
                          <w:noProof/>
                          <w:sz w:val="18"/>
                          <w:szCs w:val="18"/>
                        </w:rPr>
                        <w:t xml:space="preserve">    </w:t>
                      </w:r>
                      <w:r w:rsidRPr="00B71DB8">
                        <w:rPr>
                          <w:noProof/>
                          <w:sz w:val="18"/>
                          <w:szCs w:val="18"/>
                        </w:rPr>
                        <w:drawing>
                          <wp:inline distT="0" distB="0" distL="0" distR="0" wp14:anchorId="1AC15AB4" wp14:editId="06C1702E">
                            <wp:extent cx="1270000" cy="441271"/>
                            <wp:effectExtent l="0" t="0" r="0" b="0"/>
                            <wp:docPr id="10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srcRect/>
                                    <a:stretch>
                                      <a:fillRect/>
                                    </a:stretch>
                                  </pic:blipFill>
                                  <pic:spPr bwMode="auto">
                                    <a:xfrm>
                                      <a:off x="0" y="0"/>
                                      <a:ext cx="1286585" cy="447034"/>
                                    </a:xfrm>
                                    <a:prstGeom prst="rect">
                                      <a:avLst/>
                                    </a:prstGeom>
                                    <a:noFill/>
                                    <a:ln w="9525">
                                      <a:noFill/>
                                      <a:miter lim="800000"/>
                                      <a:headEnd/>
                                      <a:tailEnd/>
                                    </a:ln>
                                  </pic:spPr>
                                </pic:pic>
                              </a:graphicData>
                            </a:graphic>
                          </wp:inline>
                        </w:drawing>
                      </w:r>
                    </w:p>
                    <w:p w14:paraId="1840B744" w14:textId="77777777" w:rsidR="00877938" w:rsidRPr="00823853" w:rsidRDefault="00877938" w:rsidP="008A1B60">
                      <w:pPr>
                        <w:rPr>
                          <w:rFonts w:asciiTheme="minorHAnsi" w:hAnsiTheme="minorHAnsi" w:cs="Arial"/>
                          <w:b/>
                          <w:sz w:val="18"/>
                          <w:szCs w:val="18"/>
                        </w:rPr>
                      </w:pPr>
                      <w:r w:rsidRPr="00B71DB8">
                        <w:rPr>
                          <w:rFonts w:cs="Arial"/>
                          <w:sz w:val="18"/>
                          <w:szCs w:val="18"/>
                        </w:rPr>
                        <w:t xml:space="preserve">If you wish to remove the automated table of contents – in the Reference menu, click on the drop down and select </w:t>
                      </w:r>
                      <w:r w:rsidRPr="00B71DB8">
                        <w:rPr>
                          <w:rFonts w:cs="Arial"/>
                          <w:i/>
                          <w:sz w:val="18"/>
                          <w:szCs w:val="18"/>
                        </w:rPr>
                        <w:t xml:space="preserve">Remove Table of Contents. You can then create your own contents page. </w:t>
                      </w:r>
                      <w:r>
                        <w:rPr>
                          <w:rFonts w:cs="Arial"/>
                          <w:b/>
                          <w:sz w:val="18"/>
                          <w:szCs w:val="18"/>
                        </w:rPr>
                        <w:t xml:space="preserve">                                            </w:t>
                      </w:r>
                    </w:p>
                  </w:txbxContent>
                </v:textbox>
                <w10:wrap anchorx="margin"/>
              </v:shape>
            </w:pict>
          </mc:Fallback>
        </mc:AlternateContent>
      </w:r>
      <w:r>
        <w:rPr>
          <w:rFonts w:eastAsiaTheme="minorEastAsia" w:cstheme="minorBidi"/>
          <w:noProof/>
          <w:szCs w:val="22"/>
        </w:rPr>
        <mc:AlternateContent>
          <mc:Choice Requires="wps">
            <w:drawing>
              <wp:anchor distT="0" distB="0" distL="114300" distR="114300" simplePos="0" relativeHeight="251669504" behindDoc="0" locked="0" layoutInCell="1" allowOverlap="1" wp14:anchorId="2829ABC4" wp14:editId="61AF47A2">
                <wp:simplePos x="0" y="0"/>
                <wp:positionH relativeFrom="margin">
                  <wp:posOffset>1835150</wp:posOffset>
                </wp:positionH>
                <wp:positionV relativeFrom="paragraph">
                  <wp:posOffset>7414895</wp:posOffset>
                </wp:positionV>
                <wp:extent cx="5391150" cy="2355850"/>
                <wp:effectExtent l="12700" t="12700" r="19050" b="31750"/>
                <wp:wrapNone/>
                <wp:docPr id="190435723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91150" cy="2355850"/>
                        </a:xfrm>
                        <a:prstGeom prst="rect">
                          <a:avLst/>
                        </a:prstGeom>
                        <a:solidFill>
                          <a:srgbClr val="DCE6F2"/>
                        </a:solidFill>
                        <a:ln w="19050">
                          <a:solidFill>
                            <a:srgbClr val="FF3300"/>
                          </a:solidFill>
                          <a:miter lim="800000"/>
                          <a:headEnd/>
                          <a:tailEnd/>
                        </a:ln>
                        <a:effectLst>
                          <a:outerShdw dist="28398" dir="3806097" algn="ctr" rotWithShape="0">
                            <a:srgbClr val="FFFFFF">
                              <a:alpha val="50000"/>
                            </a:srgbClr>
                          </a:outerShdw>
                        </a:effectLst>
                      </wps:spPr>
                      <wps:txbx>
                        <w:txbxContent>
                          <w:p w14:paraId="33919499" w14:textId="77777777" w:rsidR="00877938" w:rsidRPr="00823853" w:rsidRDefault="00877938" w:rsidP="008A1B60">
                            <w:pPr>
                              <w:rPr>
                                <w:rFonts w:asciiTheme="minorHAnsi" w:hAnsiTheme="minorHAnsi" w:cs="Arial"/>
                                <w:b/>
                                <w:sz w:val="18"/>
                                <w:szCs w:val="18"/>
                              </w:rPr>
                            </w:pPr>
                            <w:r>
                              <w:rPr>
                                <w:rFonts w:ascii="Rockwell Condensed" w:hAnsi="Rockwell Condensed"/>
                                <w:color w:val="003399"/>
                                <w:sz w:val="24"/>
                                <w:u w:val="single"/>
                              </w:rPr>
                              <w:t>Table of contents</w:t>
                            </w:r>
                          </w:p>
                          <w:p w14:paraId="72FE8BF1" w14:textId="77777777" w:rsidR="00877938" w:rsidRPr="00A90306" w:rsidRDefault="00877938" w:rsidP="008A1B60">
                            <w:pPr>
                              <w:pBdr>
                                <w:top w:val="single" w:sz="8" w:space="1" w:color="FF3300"/>
                                <w:left w:val="single" w:sz="8" w:space="4" w:color="FF3300"/>
                                <w:bottom w:val="single" w:sz="8" w:space="1" w:color="FF3300"/>
                                <w:right w:val="single" w:sz="8" w:space="4" w:color="FF3300"/>
                              </w:pBdr>
                              <w:jc w:val="center"/>
                              <w:rPr>
                                <w:b/>
                                <w:bCs/>
                                <w:color w:val="FF3300"/>
                                <w:sz w:val="18"/>
                                <w:szCs w:val="18"/>
                              </w:rPr>
                            </w:pPr>
                            <w:r w:rsidRPr="00A90306">
                              <w:rPr>
                                <w:b/>
                                <w:bCs/>
                                <w:color w:val="FF3300"/>
                                <w:sz w:val="18"/>
                                <w:szCs w:val="18"/>
                              </w:rPr>
                              <w:t>Delete this text box when the information contained below is understood</w:t>
                            </w:r>
                          </w:p>
                          <w:p w14:paraId="2A4B9F01" w14:textId="77777777" w:rsidR="00877938" w:rsidRPr="00B71DB8" w:rsidRDefault="00877938" w:rsidP="008A1B60">
                            <w:pPr>
                              <w:spacing w:before="120" w:after="120"/>
                              <w:rPr>
                                <w:rFonts w:cs="Arial"/>
                                <w:sz w:val="18"/>
                                <w:szCs w:val="18"/>
                              </w:rPr>
                            </w:pPr>
                            <w:r w:rsidRPr="00B71DB8">
                              <w:rPr>
                                <w:rFonts w:cs="Arial"/>
                                <w:sz w:val="18"/>
                                <w:szCs w:val="18"/>
                              </w:rPr>
                              <w:t>The contents page</w:t>
                            </w:r>
                            <w:r>
                              <w:rPr>
                                <w:rFonts w:cs="Arial"/>
                                <w:sz w:val="18"/>
                                <w:szCs w:val="18"/>
                              </w:rPr>
                              <w:t xml:space="preserve"> </w:t>
                            </w:r>
                            <w:r w:rsidRPr="00B71DB8">
                              <w:rPr>
                                <w:rFonts w:cs="Arial"/>
                                <w:sz w:val="18"/>
                                <w:szCs w:val="18"/>
                              </w:rPr>
                              <w:t>ha</w:t>
                            </w:r>
                            <w:r>
                              <w:rPr>
                                <w:rFonts w:cs="Arial"/>
                                <w:sz w:val="18"/>
                                <w:szCs w:val="18"/>
                              </w:rPr>
                              <w:t>s</w:t>
                            </w:r>
                            <w:r w:rsidRPr="00B71DB8">
                              <w:rPr>
                                <w:rFonts w:cs="Arial"/>
                                <w:sz w:val="18"/>
                                <w:szCs w:val="18"/>
                              </w:rPr>
                              <w:t xml:space="preserve"> been produced by inserting a table of contents. The </w:t>
                            </w:r>
                            <w:r w:rsidRPr="00CE492A">
                              <w:rPr>
                                <w:rFonts w:cs="Arial"/>
                                <w:sz w:val="18"/>
                                <w:szCs w:val="18"/>
                              </w:rPr>
                              <w:t>(</w:t>
                            </w:r>
                            <w:r w:rsidRPr="00445E85">
                              <w:rPr>
                                <w:rFonts w:cs="Arial"/>
                                <w:b/>
                                <w:bCs/>
                                <w:color w:val="003399"/>
                                <w:sz w:val="18"/>
                                <w:szCs w:val="18"/>
                              </w:rPr>
                              <w:t>blue</w:t>
                            </w:r>
                            <w:r>
                              <w:rPr>
                                <w:rFonts w:cs="Arial"/>
                                <w:b/>
                                <w:bCs/>
                                <w:color w:val="003399"/>
                                <w:sz w:val="18"/>
                                <w:szCs w:val="18"/>
                              </w:rPr>
                              <w:t xml:space="preserve"> </w:t>
                            </w:r>
                            <w:r w:rsidRPr="00CE492A">
                              <w:rPr>
                                <w:rFonts w:cs="Arial"/>
                                <w:sz w:val="18"/>
                                <w:szCs w:val="18"/>
                              </w:rPr>
                              <w:t>and</w:t>
                            </w:r>
                            <w:r>
                              <w:rPr>
                                <w:rFonts w:cs="Arial"/>
                                <w:b/>
                                <w:bCs/>
                                <w:color w:val="003399"/>
                                <w:sz w:val="18"/>
                                <w:szCs w:val="18"/>
                              </w:rPr>
                              <w:t xml:space="preserve"> </w:t>
                            </w:r>
                            <w:r w:rsidRPr="00CE492A">
                              <w:rPr>
                                <w:rFonts w:cs="Arial"/>
                                <w:b/>
                                <w:bCs/>
                                <w:color w:val="FF3300"/>
                                <w:sz w:val="18"/>
                                <w:szCs w:val="18"/>
                              </w:rPr>
                              <w:t>orange</w:t>
                            </w:r>
                            <w:r w:rsidRPr="00CE492A">
                              <w:rPr>
                                <w:rFonts w:cs="Arial"/>
                                <w:sz w:val="18"/>
                                <w:szCs w:val="18"/>
                              </w:rPr>
                              <w:t xml:space="preserve">) </w:t>
                            </w:r>
                            <w:r w:rsidRPr="00B71DB8">
                              <w:rPr>
                                <w:rFonts w:cs="Arial"/>
                                <w:sz w:val="18"/>
                                <w:szCs w:val="18"/>
                              </w:rPr>
                              <w:t xml:space="preserve">bold headings in the </w:t>
                            </w:r>
                            <w:r>
                              <w:rPr>
                                <w:rFonts w:cs="Arial"/>
                                <w:sz w:val="18"/>
                                <w:szCs w:val="18"/>
                              </w:rPr>
                              <w:t>template</w:t>
                            </w:r>
                            <w:r w:rsidRPr="00B71DB8">
                              <w:rPr>
                                <w:rFonts w:cs="Arial"/>
                                <w:sz w:val="18"/>
                                <w:szCs w:val="18"/>
                              </w:rPr>
                              <w:t xml:space="preserve"> have been formatted in ‘</w:t>
                            </w:r>
                            <w:r w:rsidRPr="00F16309">
                              <w:rPr>
                                <w:rFonts w:cs="Arial"/>
                                <w:sz w:val="18"/>
                                <w:szCs w:val="18"/>
                                <w:highlight w:val="yellow"/>
                              </w:rPr>
                              <w:t>heading style</w:t>
                            </w:r>
                            <w:r w:rsidRPr="00B71DB8">
                              <w:rPr>
                                <w:rFonts w:cs="Arial"/>
                                <w:sz w:val="18"/>
                                <w:szCs w:val="18"/>
                              </w:rPr>
                              <w:t>’ so that they appear in the automated contents page. If you make changes to any of these headings</w:t>
                            </w:r>
                            <w:r>
                              <w:rPr>
                                <w:rFonts w:cs="Arial"/>
                                <w:sz w:val="18"/>
                                <w:szCs w:val="18"/>
                              </w:rPr>
                              <w:t xml:space="preserve">, </w:t>
                            </w:r>
                            <w:r w:rsidRPr="00F16309">
                              <w:rPr>
                                <w:rFonts w:cs="Arial"/>
                                <w:sz w:val="18"/>
                                <w:szCs w:val="18"/>
                                <w:highlight w:val="yellow"/>
                              </w:rPr>
                              <w:t>delete them, add extra pages to the document or remove pages,</w:t>
                            </w:r>
                            <w:r w:rsidRPr="00B71DB8">
                              <w:rPr>
                                <w:rFonts w:cs="Arial"/>
                                <w:sz w:val="18"/>
                                <w:szCs w:val="18"/>
                              </w:rPr>
                              <w:t xml:space="preserve"> your table of contents should be updated.</w:t>
                            </w:r>
                          </w:p>
                          <w:p w14:paraId="321FA5FB" w14:textId="77777777" w:rsidR="00877938" w:rsidRPr="00B71DB8" w:rsidRDefault="00877938" w:rsidP="008A1B60">
                            <w:pPr>
                              <w:rPr>
                                <w:rFonts w:cs="Arial"/>
                                <w:sz w:val="18"/>
                                <w:szCs w:val="18"/>
                              </w:rPr>
                            </w:pPr>
                            <w:r w:rsidRPr="00B71DB8">
                              <w:rPr>
                                <w:rFonts w:cs="Arial"/>
                                <w:sz w:val="18"/>
                                <w:szCs w:val="18"/>
                              </w:rPr>
                              <w:t xml:space="preserve">To do this, go to the beginning of the contents page and click on the word </w:t>
                            </w:r>
                            <w:r w:rsidRPr="00B71DB8">
                              <w:rPr>
                                <w:rFonts w:cs="Arial"/>
                                <w:b/>
                                <w:color w:val="365F91" w:themeColor="accent1" w:themeShade="BF"/>
                                <w:sz w:val="18"/>
                                <w:szCs w:val="18"/>
                              </w:rPr>
                              <w:t>Contents</w:t>
                            </w:r>
                            <w:r w:rsidRPr="00B71DB8">
                              <w:rPr>
                                <w:rFonts w:cs="Arial"/>
                                <w:sz w:val="18"/>
                                <w:szCs w:val="18"/>
                              </w:rPr>
                              <w:t>– the tab below appears and should be selected.</w:t>
                            </w:r>
                          </w:p>
                          <w:p w14:paraId="032F6601" w14:textId="77777777" w:rsidR="00877938" w:rsidRPr="00B71DB8" w:rsidRDefault="00877938" w:rsidP="008A1B60">
                            <w:pPr>
                              <w:jc w:val="center"/>
                              <w:rPr>
                                <w:rFonts w:cs="Arial"/>
                                <w:sz w:val="18"/>
                                <w:szCs w:val="18"/>
                              </w:rPr>
                            </w:pPr>
                            <w:r w:rsidRPr="00B71DB8">
                              <w:rPr>
                                <w:noProof/>
                                <w:sz w:val="18"/>
                                <w:szCs w:val="18"/>
                              </w:rPr>
                              <w:t xml:space="preserve">  </w:t>
                            </w:r>
                            <w:r w:rsidRPr="00B71DB8">
                              <w:rPr>
                                <w:noProof/>
                              </w:rPr>
                              <w:drawing>
                                <wp:inline distT="0" distB="0" distL="0" distR="0" wp14:anchorId="45F93E72" wp14:editId="05DD7BED">
                                  <wp:extent cx="1092200" cy="309531"/>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17456" cy="316689"/>
                                          </a:xfrm>
                                          <a:prstGeom prst="rect">
                                            <a:avLst/>
                                          </a:prstGeom>
                                        </pic:spPr>
                                      </pic:pic>
                                    </a:graphicData>
                                  </a:graphic>
                                </wp:inline>
                              </w:drawing>
                            </w:r>
                            <w:r w:rsidRPr="00B71DB8">
                              <w:rPr>
                                <w:noProof/>
                                <w:sz w:val="18"/>
                                <w:szCs w:val="18"/>
                              </w:rPr>
                              <w:t xml:space="preserve">    </w:t>
                            </w:r>
                            <w:r w:rsidRPr="00B71DB8">
                              <w:rPr>
                                <w:noProof/>
                                <w:sz w:val="18"/>
                                <w:szCs w:val="18"/>
                              </w:rPr>
                              <w:drawing>
                                <wp:inline distT="0" distB="0" distL="0" distR="0" wp14:anchorId="1CE7E4C7" wp14:editId="07406A2F">
                                  <wp:extent cx="1270000" cy="441271"/>
                                  <wp:effectExtent l="0" t="0" r="0" b="0"/>
                                  <wp:docPr id="1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srcRect/>
                                          <a:stretch>
                                            <a:fillRect/>
                                          </a:stretch>
                                        </pic:blipFill>
                                        <pic:spPr bwMode="auto">
                                          <a:xfrm>
                                            <a:off x="0" y="0"/>
                                            <a:ext cx="1286585" cy="447034"/>
                                          </a:xfrm>
                                          <a:prstGeom prst="rect">
                                            <a:avLst/>
                                          </a:prstGeom>
                                          <a:noFill/>
                                          <a:ln w="9525">
                                            <a:noFill/>
                                            <a:miter lim="800000"/>
                                            <a:headEnd/>
                                            <a:tailEnd/>
                                          </a:ln>
                                        </pic:spPr>
                                      </pic:pic>
                                    </a:graphicData>
                                  </a:graphic>
                                </wp:inline>
                              </w:drawing>
                            </w:r>
                          </w:p>
                          <w:p w14:paraId="4C68E358" w14:textId="77777777" w:rsidR="00877938" w:rsidRPr="00823853" w:rsidRDefault="00877938" w:rsidP="008A1B60">
                            <w:pPr>
                              <w:rPr>
                                <w:rFonts w:asciiTheme="minorHAnsi" w:hAnsiTheme="minorHAnsi" w:cs="Arial"/>
                                <w:b/>
                                <w:sz w:val="18"/>
                                <w:szCs w:val="18"/>
                              </w:rPr>
                            </w:pPr>
                            <w:r w:rsidRPr="00B71DB8">
                              <w:rPr>
                                <w:rFonts w:cs="Arial"/>
                                <w:sz w:val="18"/>
                                <w:szCs w:val="18"/>
                              </w:rPr>
                              <w:t xml:space="preserve">If you wish to remove the automated table of contents – in the Reference menu, click on the drop down and select </w:t>
                            </w:r>
                            <w:r w:rsidRPr="00B71DB8">
                              <w:rPr>
                                <w:rFonts w:cs="Arial"/>
                                <w:i/>
                                <w:sz w:val="18"/>
                                <w:szCs w:val="18"/>
                              </w:rPr>
                              <w:t xml:space="preserve">Remove Table of Contents. You can then create your own contents page. </w:t>
                            </w:r>
                            <w:r>
                              <w:rPr>
                                <w:rFonts w:cs="Arial"/>
                                <w:b/>
                                <w:sz w:val="18"/>
                                <w:szCs w:val="18"/>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29ABC4" id="Text Box 4" o:spid="_x0000_s1028" type="#_x0000_t202" style="position:absolute;margin-left:144.5pt;margin-top:583.85pt;width:424.5pt;height:185.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" fillcolor="#dce6f2" strokecolor="#f30" strokeweight="1.5pt">
                <v:shadow on="t" color="white" opacity=".5" offset="1pt"/>
                <v:path arrowok="t"/>
                <v:textbox>
                  <w:txbxContent>
                    <w:p w14:paraId="33919499" w14:textId="77777777" w:rsidR="00877938" w:rsidRPr="00823853" w:rsidRDefault="00877938" w:rsidP="008A1B60">
                      <w:pPr>
                        <w:rPr>
                          <w:rFonts w:asciiTheme="minorHAnsi" w:hAnsiTheme="minorHAnsi" w:cs="Arial"/>
                          <w:b/>
                          <w:sz w:val="18"/>
                          <w:szCs w:val="18"/>
                        </w:rPr>
                      </w:pPr>
                      <w:r>
                        <w:rPr>
                          <w:rFonts w:ascii="Rockwell Condensed" w:hAnsi="Rockwell Condensed"/>
                          <w:color w:val="003399"/>
                          <w:sz w:val="24"/>
                          <w:u w:val="single"/>
                        </w:rPr>
                        <w:t>Table of contents</w:t>
                      </w:r>
                    </w:p>
                    <w:p w14:paraId="72FE8BF1" w14:textId="77777777" w:rsidR="00877938" w:rsidRPr="00A90306" w:rsidRDefault="00877938" w:rsidP="008A1B60">
                      <w:pPr>
                        <w:pBdr>
                          <w:top w:val="single" w:sz="8" w:space="1" w:color="FF3300"/>
                          <w:left w:val="single" w:sz="8" w:space="4" w:color="FF3300"/>
                          <w:bottom w:val="single" w:sz="8" w:space="1" w:color="FF3300"/>
                          <w:right w:val="single" w:sz="8" w:space="4" w:color="FF3300"/>
                        </w:pBdr>
                        <w:jc w:val="center"/>
                        <w:rPr>
                          <w:b/>
                          <w:bCs/>
                          <w:color w:val="FF3300"/>
                          <w:sz w:val="18"/>
                          <w:szCs w:val="18"/>
                        </w:rPr>
                      </w:pPr>
                      <w:r w:rsidRPr="00A90306">
                        <w:rPr>
                          <w:b/>
                          <w:bCs/>
                          <w:color w:val="FF3300"/>
                          <w:sz w:val="18"/>
                          <w:szCs w:val="18"/>
                        </w:rPr>
                        <w:t>Delete this text box when the information contained below is understood</w:t>
                      </w:r>
                    </w:p>
                    <w:p w14:paraId="2A4B9F01" w14:textId="77777777" w:rsidR="00877938" w:rsidRPr="00B71DB8" w:rsidRDefault="00877938" w:rsidP="008A1B60">
                      <w:pPr>
                        <w:spacing w:before="120" w:after="120"/>
                        <w:rPr>
                          <w:rFonts w:cs="Arial"/>
                          <w:sz w:val="18"/>
                          <w:szCs w:val="18"/>
                        </w:rPr>
                      </w:pPr>
                      <w:r w:rsidRPr="00B71DB8">
                        <w:rPr>
                          <w:rFonts w:cs="Arial"/>
                          <w:sz w:val="18"/>
                          <w:szCs w:val="18"/>
                        </w:rPr>
                        <w:t>The contents page</w:t>
                      </w:r>
                      <w:r>
                        <w:rPr>
                          <w:rFonts w:cs="Arial"/>
                          <w:sz w:val="18"/>
                          <w:szCs w:val="18"/>
                        </w:rPr>
                        <w:t xml:space="preserve"> </w:t>
                      </w:r>
                      <w:r w:rsidRPr="00B71DB8">
                        <w:rPr>
                          <w:rFonts w:cs="Arial"/>
                          <w:sz w:val="18"/>
                          <w:szCs w:val="18"/>
                        </w:rPr>
                        <w:t>ha</w:t>
                      </w:r>
                      <w:r>
                        <w:rPr>
                          <w:rFonts w:cs="Arial"/>
                          <w:sz w:val="18"/>
                          <w:szCs w:val="18"/>
                        </w:rPr>
                        <w:t>s</w:t>
                      </w:r>
                      <w:r w:rsidRPr="00B71DB8">
                        <w:rPr>
                          <w:rFonts w:cs="Arial"/>
                          <w:sz w:val="18"/>
                          <w:szCs w:val="18"/>
                        </w:rPr>
                        <w:t xml:space="preserve"> been produced by inserting a table of contents. The </w:t>
                      </w:r>
                      <w:r w:rsidRPr="00CE492A">
                        <w:rPr>
                          <w:rFonts w:cs="Arial"/>
                          <w:sz w:val="18"/>
                          <w:szCs w:val="18"/>
                        </w:rPr>
                        <w:t>(</w:t>
                      </w:r>
                      <w:r w:rsidRPr="00445E85">
                        <w:rPr>
                          <w:rFonts w:cs="Arial"/>
                          <w:b/>
                          <w:bCs/>
                          <w:color w:val="003399"/>
                          <w:sz w:val="18"/>
                          <w:szCs w:val="18"/>
                        </w:rPr>
                        <w:t>blue</w:t>
                      </w:r>
                      <w:r>
                        <w:rPr>
                          <w:rFonts w:cs="Arial"/>
                          <w:b/>
                          <w:bCs/>
                          <w:color w:val="003399"/>
                          <w:sz w:val="18"/>
                          <w:szCs w:val="18"/>
                        </w:rPr>
                        <w:t xml:space="preserve"> </w:t>
                      </w:r>
                      <w:r w:rsidRPr="00CE492A">
                        <w:rPr>
                          <w:rFonts w:cs="Arial"/>
                          <w:sz w:val="18"/>
                          <w:szCs w:val="18"/>
                        </w:rPr>
                        <w:t>and</w:t>
                      </w:r>
                      <w:r>
                        <w:rPr>
                          <w:rFonts w:cs="Arial"/>
                          <w:b/>
                          <w:bCs/>
                          <w:color w:val="003399"/>
                          <w:sz w:val="18"/>
                          <w:szCs w:val="18"/>
                        </w:rPr>
                        <w:t xml:space="preserve"> </w:t>
                      </w:r>
                      <w:r w:rsidRPr="00CE492A">
                        <w:rPr>
                          <w:rFonts w:cs="Arial"/>
                          <w:b/>
                          <w:bCs/>
                          <w:color w:val="FF3300"/>
                          <w:sz w:val="18"/>
                          <w:szCs w:val="18"/>
                        </w:rPr>
                        <w:t>orange</w:t>
                      </w:r>
                      <w:r w:rsidRPr="00CE492A">
                        <w:rPr>
                          <w:rFonts w:cs="Arial"/>
                          <w:sz w:val="18"/>
                          <w:szCs w:val="18"/>
                        </w:rPr>
                        <w:t xml:space="preserve">) </w:t>
                      </w:r>
                      <w:r w:rsidRPr="00B71DB8">
                        <w:rPr>
                          <w:rFonts w:cs="Arial"/>
                          <w:sz w:val="18"/>
                          <w:szCs w:val="18"/>
                        </w:rPr>
                        <w:t xml:space="preserve">bold headings in the </w:t>
                      </w:r>
                      <w:r>
                        <w:rPr>
                          <w:rFonts w:cs="Arial"/>
                          <w:sz w:val="18"/>
                          <w:szCs w:val="18"/>
                        </w:rPr>
                        <w:t>template</w:t>
                      </w:r>
                      <w:r w:rsidRPr="00B71DB8">
                        <w:rPr>
                          <w:rFonts w:cs="Arial"/>
                          <w:sz w:val="18"/>
                          <w:szCs w:val="18"/>
                        </w:rPr>
                        <w:t xml:space="preserve"> have been formatted in ‘</w:t>
                      </w:r>
                      <w:r w:rsidRPr="00F16309">
                        <w:rPr>
                          <w:rFonts w:cs="Arial"/>
                          <w:sz w:val="18"/>
                          <w:szCs w:val="18"/>
                          <w:highlight w:val="yellow"/>
                        </w:rPr>
                        <w:t>heading style</w:t>
                      </w:r>
                      <w:r w:rsidRPr="00B71DB8">
                        <w:rPr>
                          <w:rFonts w:cs="Arial"/>
                          <w:sz w:val="18"/>
                          <w:szCs w:val="18"/>
                        </w:rPr>
                        <w:t>’ so that they appear in the automated contents page. If you make changes to any of these headings</w:t>
                      </w:r>
                      <w:r>
                        <w:rPr>
                          <w:rFonts w:cs="Arial"/>
                          <w:sz w:val="18"/>
                          <w:szCs w:val="18"/>
                        </w:rPr>
                        <w:t xml:space="preserve">, </w:t>
                      </w:r>
                      <w:r w:rsidRPr="00F16309">
                        <w:rPr>
                          <w:rFonts w:cs="Arial"/>
                          <w:sz w:val="18"/>
                          <w:szCs w:val="18"/>
                          <w:highlight w:val="yellow"/>
                        </w:rPr>
                        <w:t>delete them, add extra pages to the document or remove pages,</w:t>
                      </w:r>
                      <w:r w:rsidRPr="00B71DB8">
                        <w:rPr>
                          <w:rFonts w:cs="Arial"/>
                          <w:sz w:val="18"/>
                          <w:szCs w:val="18"/>
                        </w:rPr>
                        <w:t xml:space="preserve"> your table of contents should be updated.</w:t>
                      </w:r>
                    </w:p>
                    <w:p w14:paraId="321FA5FB" w14:textId="77777777" w:rsidR="00877938" w:rsidRPr="00B71DB8" w:rsidRDefault="00877938" w:rsidP="008A1B60">
                      <w:pPr>
                        <w:rPr>
                          <w:rFonts w:cs="Arial"/>
                          <w:sz w:val="18"/>
                          <w:szCs w:val="18"/>
                        </w:rPr>
                      </w:pPr>
                      <w:r w:rsidRPr="00B71DB8">
                        <w:rPr>
                          <w:rFonts w:cs="Arial"/>
                          <w:sz w:val="18"/>
                          <w:szCs w:val="18"/>
                        </w:rPr>
                        <w:t xml:space="preserve">To do this, go to the beginning of the contents page and click on the word </w:t>
                      </w:r>
                      <w:r w:rsidRPr="00B71DB8">
                        <w:rPr>
                          <w:rFonts w:cs="Arial"/>
                          <w:b/>
                          <w:color w:val="365F91" w:themeColor="accent1" w:themeShade="BF"/>
                          <w:sz w:val="18"/>
                          <w:szCs w:val="18"/>
                        </w:rPr>
                        <w:t>Contents</w:t>
                      </w:r>
                      <w:r w:rsidRPr="00B71DB8">
                        <w:rPr>
                          <w:rFonts w:cs="Arial"/>
                          <w:sz w:val="18"/>
                          <w:szCs w:val="18"/>
                        </w:rPr>
                        <w:t>– the tab below appears and should be selected.</w:t>
                      </w:r>
                    </w:p>
                    <w:p w14:paraId="032F6601" w14:textId="77777777" w:rsidR="00877938" w:rsidRPr="00B71DB8" w:rsidRDefault="00877938" w:rsidP="008A1B60">
                      <w:pPr>
                        <w:jc w:val="center"/>
                        <w:rPr>
                          <w:rFonts w:cs="Arial"/>
                          <w:sz w:val="18"/>
                          <w:szCs w:val="18"/>
                        </w:rPr>
                      </w:pPr>
                      <w:r w:rsidRPr="00B71DB8">
                        <w:rPr>
                          <w:noProof/>
                          <w:sz w:val="18"/>
                          <w:szCs w:val="18"/>
                        </w:rPr>
                        <w:t xml:space="preserve">  </w:t>
                      </w:r>
                      <w:r w:rsidRPr="00B71DB8">
                        <w:rPr>
                          <w:noProof/>
                        </w:rPr>
                        <w:drawing>
                          <wp:inline distT="0" distB="0" distL="0" distR="0" wp14:anchorId="45F93E72" wp14:editId="05DD7BED">
                            <wp:extent cx="1092200" cy="309531"/>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17456" cy="316689"/>
                                    </a:xfrm>
                                    <a:prstGeom prst="rect">
                                      <a:avLst/>
                                    </a:prstGeom>
                                  </pic:spPr>
                                </pic:pic>
                              </a:graphicData>
                            </a:graphic>
                          </wp:inline>
                        </w:drawing>
                      </w:r>
                      <w:r w:rsidRPr="00B71DB8">
                        <w:rPr>
                          <w:noProof/>
                          <w:sz w:val="18"/>
                          <w:szCs w:val="18"/>
                        </w:rPr>
                        <w:t xml:space="preserve">    </w:t>
                      </w:r>
                      <w:r w:rsidRPr="00B71DB8">
                        <w:rPr>
                          <w:noProof/>
                          <w:sz w:val="18"/>
                          <w:szCs w:val="18"/>
                        </w:rPr>
                        <w:drawing>
                          <wp:inline distT="0" distB="0" distL="0" distR="0" wp14:anchorId="1CE7E4C7" wp14:editId="07406A2F">
                            <wp:extent cx="1270000" cy="441271"/>
                            <wp:effectExtent l="0" t="0" r="0" b="0"/>
                            <wp:docPr id="1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srcRect/>
                                    <a:stretch>
                                      <a:fillRect/>
                                    </a:stretch>
                                  </pic:blipFill>
                                  <pic:spPr bwMode="auto">
                                    <a:xfrm>
                                      <a:off x="0" y="0"/>
                                      <a:ext cx="1286585" cy="447034"/>
                                    </a:xfrm>
                                    <a:prstGeom prst="rect">
                                      <a:avLst/>
                                    </a:prstGeom>
                                    <a:noFill/>
                                    <a:ln w="9525">
                                      <a:noFill/>
                                      <a:miter lim="800000"/>
                                      <a:headEnd/>
                                      <a:tailEnd/>
                                    </a:ln>
                                  </pic:spPr>
                                </pic:pic>
                              </a:graphicData>
                            </a:graphic>
                          </wp:inline>
                        </w:drawing>
                      </w:r>
                    </w:p>
                    <w:p w14:paraId="4C68E358" w14:textId="77777777" w:rsidR="00877938" w:rsidRPr="00823853" w:rsidRDefault="00877938" w:rsidP="008A1B60">
                      <w:pPr>
                        <w:rPr>
                          <w:rFonts w:asciiTheme="minorHAnsi" w:hAnsiTheme="minorHAnsi" w:cs="Arial"/>
                          <w:b/>
                          <w:sz w:val="18"/>
                          <w:szCs w:val="18"/>
                        </w:rPr>
                      </w:pPr>
                      <w:r w:rsidRPr="00B71DB8">
                        <w:rPr>
                          <w:rFonts w:cs="Arial"/>
                          <w:sz w:val="18"/>
                          <w:szCs w:val="18"/>
                        </w:rPr>
                        <w:t xml:space="preserve">If you wish to remove the automated table of contents – in the Reference menu, click on the drop down and select </w:t>
                      </w:r>
                      <w:r w:rsidRPr="00B71DB8">
                        <w:rPr>
                          <w:rFonts w:cs="Arial"/>
                          <w:i/>
                          <w:sz w:val="18"/>
                          <w:szCs w:val="18"/>
                        </w:rPr>
                        <w:t xml:space="preserve">Remove Table of Contents. You can then create your own contents page. </w:t>
                      </w:r>
                      <w:r>
                        <w:rPr>
                          <w:rFonts w:cs="Arial"/>
                          <w:b/>
                          <w:sz w:val="18"/>
                          <w:szCs w:val="18"/>
                        </w:rPr>
                        <w:t xml:space="preserve">                                            </w:t>
                      </w:r>
                    </w:p>
                  </w:txbxContent>
                </v:textbox>
                <w10:wrap anchorx="margin"/>
              </v:shape>
            </w:pict>
          </mc:Fallback>
        </mc:AlternateContent>
      </w:r>
      <w:r>
        <w:rPr>
          <w:rFonts w:eastAsiaTheme="minorEastAsia" w:cstheme="minorBidi"/>
          <w:noProof/>
          <w:szCs w:val="22"/>
        </w:rPr>
        <mc:AlternateContent>
          <mc:Choice Requires="wps">
            <w:drawing>
              <wp:anchor distT="0" distB="0" distL="114300" distR="114300" simplePos="0" relativeHeight="251667456" behindDoc="0" locked="0" layoutInCell="1" allowOverlap="1" wp14:anchorId="1C5BEBFE" wp14:editId="0D793675">
                <wp:simplePos x="0" y="0"/>
                <wp:positionH relativeFrom="margin">
                  <wp:posOffset>1835150</wp:posOffset>
                </wp:positionH>
                <wp:positionV relativeFrom="paragraph">
                  <wp:posOffset>7414895</wp:posOffset>
                </wp:positionV>
                <wp:extent cx="5391150" cy="2355850"/>
                <wp:effectExtent l="12700" t="12700" r="19050" b="31750"/>
                <wp:wrapNone/>
                <wp:docPr id="21296345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91150" cy="2355850"/>
                        </a:xfrm>
                        <a:prstGeom prst="rect">
                          <a:avLst/>
                        </a:prstGeom>
                        <a:solidFill>
                          <a:srgbClr val="DCE6F2"/>
                        </a:solidFill>
                        <a:ln w="19050">
                          <a:solidFill>
                            <a:srgbClr val="FF3300"/>
                          </a:solidFill>
                          <a:miter lim="800000"/>
                          <a:headEnd/>
                          <a:tailEnd/>
                        </a:ln>
                        <a:effectLst>
                          <a:outerShdw dist="28398" dir="3806097" algn="ctr" rotWithShape="0">
                            <a:srgbClr val="FFFFFF">
                              <a:alpha val="50000"/>
                            </a:srgbClr>
                          </a:outerShdw>
                        </a:effectLst>
                      </wps:spPr>
                      <wps:txbx>
                        <w:txbxContent>
                          <w:p w14:paraId="1B449540" w14:textId="77777777" w:rsidR="00877938" w:rsidRPr="00823853" w:rsidRDefault="00877938" w:rsidP="008A1B60">
                            <w:pPr>
                              <w:rPr>
                                <w:rFonts w:asciiTheme="minorHAnsi" w:hAnsiTheme="minorHAnsi" w:cs="Arial"/>
                                <w:b/>
                                <w:sz w:val="18"/>
                                <w:szCs w:val="18"/>
                              </w:rPr>
                            </w:pPr>
                            <w:r>
                              <w:rPr>
                                <w:rFonts w:ascii="Rockwell Condensed" w:hAnsi="Rockwell Condensed"/>
                                <w:color w:val="003399"/>
                                <w:sz w:val="24"/>
                                <w:u w:val="single"/>
                              </w:rPr>
                              <w:t>Table of contents</w:t>
                            </w:r>
                          </w:p>
                          <w:p w14:paraId="311E66EE" w14:textId="77777777" w:rsidR="00877938" w:rsidRPr="00A90306" w:rsidRDefault="00877938" w:rsidP="008A1B60">
                            <w:pPr>
                              <w:pBdr>
                                <w:top w:val="single" w:sz="8" w:space="1" w:color="FF3300"/>
                                <w:left w:val="single" w:sz="8" w:space="4" w:color="FF3300"/>
                                <w:bottom w:val="single" w:sz="8" w:space="1" w:color="FF3300"/>
                                <w:right w:val="single" w:sz="8" w:space="4" w:color="FF3300"/>
                              </w:pBdr>
                              <w:jc w:val="center"/>
                              <w:rPr>
                                <w:b/>
                                <w:bCs/>
                                <w:color w:val="FF3300"/>
                                <w:sz w:val="18"/>
                                <w:szCs w:val="18"/>
                              </w:rPr>
                            </w:pPr>
                            <w:r w:rsidRPr="00A90306">
                              <w:rPr>
                                <w:b/>
                                <w:bCs/>
                                <w:color w:val="FF3300"/>
                                <w:sz w:val="18"/>
                                <w:szCs w:val="18"/>
                              </w:rPr>
                              <w:t>Delete this text box when the information contained below is understood</w:t>
                            </w:r>
                          </w:p>
                          <w:p w14:paraId="765F9884" w14:textId="77777777" w:rsidR="00877938" w:rsidRPr="00B71DB8" w:rsidRDefault="00877938" w:rsidP="008A1B60">
                            <w:pPr>
                              <w:spacing w:before="120" w:after="120"/>
                              <w:rPr>
                                <w:rFonts w:cs="Arial"/>
                                <w:sz w:val="18"/>
                                <w:szCs w:val="18"/>
                              </w:rPr>
                            </w:pPr>
                            <w:r w:rsidRPr="00B71DB8">
                              <w:rPr>
                                <w:rFonts w:cs="Arial"/>
                                <w:sz w:val="18"/>
                                <w:szCs w:val="18"/>
                              </w:rPr>
                              <w:t>The contents page</w:t>
                            </w:r>
                            <w:r>
                              <w:rPr>
                                <w:rFonts w:cs="Arial"/>
                                <w:sz w:val="18"/>
                                <w:szCs w:val="18"/>
                              </w:rPr>
                              <w:t xml:space="preserve"> </w:t>
                            </w:r>
                            <w:r w:rsidRPr="00B71DB8">
                              <w:rPr>
                                <w:rFonts w:cs="Arial"/>
                                <w:sz w:val="18"/>
                                <w:szCs w:val="18"/>
                              </w:rPr>
                              <w:t>ha</w:t>
                            </w:r>
                            <w:r>
                              <w:rPr>
                                <w:rFonts w:cs="Arial"/>
                                <w:sz w:val="18"/>
                                <w:szCs w:val="18"/>
                              </w:rPr>
                              <w:t>s</w:t>
                            </w:r>
                            <w:r w:rsidRPr="00B71DB8">
                              <w:rPr>
                                <w:rFonts w:cs="Arial"/>
                                <w:sz w:val="18"/>
                                <w:szCs w:val="18"/>
                              </w:rPr>
                              <w:t xml:space="preserve"> been produced by inserting a table of contents. The </w:t>
                            </w:r>
                            <w:r w:rsidRPr="00CE492A">
                              <w:rPr>
                                <w:rFonts w:cs="Arial"/>
                                <w:sz w:val="18"/>
                                <w:szCs w:val="18"/>
                              </w:rPr>
                              <w:t>(</w:t>
                            </w:r>
                            <w:r w:rsidRPr="00445E85">
                              <w:rPr>
                                <w:rFonts w:cs="Arial"/>
                                <w:b/>
                                <w:bCs/>
                                <w:color w:val="003399"/>
                                <w:sz w:val="18"/>
                                <w:szCs w:val="18"/>
                              </w:rPr>
                              <w:t>blue</w:t>
                            </w:r>
                            <w:r>
                              <w:rPr>
                                <w:rFonts w:cs="Arial"/>
                                <w:b/>
                                <w:bCs/>
                                <w:color w:val="003399"/>
                                <w:sz w:val="18"/>
                                <w:szCs w:val="18"/>
                              </w:rPr>
                              <w:t xml:space="preserve"> </w:t>
                            </w:r>
                            <w:r w:rsidRPr="00CE492A">
                              <w:rPr>
                                <w:rFonts w:cs="Arial"/>
                                <w:sz w:val="18"/>
                                <w:szCs w:val="18"/>
                              </w:rPr>
                              <w:t>and</w:t>
                            </w:r>
                            <w:r>
                              <w:rPr>
                                <w:rFonts w:cs="Arial"/>
                                <w:b/>
                                <w:bCs/>
                                <w:color w:val="003399"/>
                                <w:sz w:val="18"/>
                                <w:szCs w:val="18"/>
                              </w:rPr>
                              <w:t xml:space="preserve"> </w:t>
                            </w:r>
                            <w:r w:rsidRPr="00CE492A">
                              <w:rPr>
                                <w:rFonts w:cs="Arial"/>
                                <w:b/>
                                <w:bCs/>
                                <w:color w:val="FF3300"/>
                                <w:sz w:val="18"/>
                                <w:szCs w:val="18"/>
                              </w:rPr>
                              <w:t>orange</w:t>
                            </w:r>
                            <w:r w:rsidRPr="00CE492A">
                              <w:rPr>
                                <w:rFonts w:cs="Arial"/>
                                <w:sz w:val="18"/>
                                <w:szCs w:val="18"/>
                              </w:rPr>
                              <w:t xml:space="preserve">) </w:t>
                            </w:r>
                            <w:r w:rsidRPr="00B71DB8">
                              <w:rPr>
                                <w:rFonts w:cs="Arial"/>
                                <w:sz w:val="18"/>
                                <w:szCs w:val="18"/>
                              </w:rPr>
                              <w:t xml:space="preserve">bold headings in the </w:t>
                            </w:r>
                            <w:r>
                              <w:rPr>
                                <w:rFonts w:cs="Arial"/>
                                <w:sz w:val="18"/>
                                <w:szCs w:val="18"/>
                              </w:rPr>
                              <w:t>template</w:t>
                            </w:r>
                            <w:r w:rsidRPr="00B71DB8">
                              <w:rPr>
                                <w:rFonts w:cs="Arial"/>
                                <w:sz w:val="18"/>
                                <w:szCs w:val="18"/>
                              </w:rPr>
                              <w:t xml:space="preserve"> have been formatted in ‘</w:t>
                            </w:r>
                            <w:r w:rsidRPr="00F16309">
                              <w:rPr>
                                <w:rFonts w:cs="Arial"/>
                                <w:sz w:val="18"/>
                                <w:szCs w:val="18"/>
                                <w:highlight w:val="yellow"/>
                              </w:rPr>
                              <w:t>heading style</w:t>
                            </w:r>
                            <w:r w:rsidRPr="00B71DB8">
                              <w:rPr>
                                <w:rFonts w:cs="Arial"/>
                                <w:sz w:val="18"/>
                                <w:szCs w:val="18"/>
                              </w:rPr>
                              <w:t>’ so that they appear in the automated contents page. If you make changes to any of these headings</w:t>
                            </w:r>
                            <w:r>
                              <w:rPr>
                                <w:rFonts w:cs="Arial"/>
                                <w:sz w:val="18"/>
                                <w:szCs w:val="18"/>
                              </w:rPr>
                              <w:t xml:space="preserve">, </w:t>
                            </w:r>
                            <w:r w:rsidRPr="00F16309">
                              <w:rPr>
                                <w:rFonts w:cs="Arial"/>
                                <w:sz w:val="18"/>
                                <w:szCs w:val="18"/>
                                <w:highlight w:val="yellow"/>
                              </w:rPr>
                              <w:t>delete them, add extra pages to the document or remove pages,</w:t>
                            </w:r>
                            <w:r w:rsidRPr="00B71DB8">
                              <w:rPr>
                                <w:rFonts w:cs="Arial"/>
                                <w:sz w:val="18"/>
                                <w:szCs w:val="18"/>
                              </w:rPr>
                              <w:t xml:space="preserve"> your table of contents should be updated.</w:t>
                            </w:r>
                          </w:p>
                          <w:p w14:paraId="4C6AFAE9" w14:textId="77777777" w:rsidR="00877938" w:rsidRPr="00B71DB8" w:rsidRDefault="00877938" w:rsidP="008A1B60">
                            <w:pPr>
                              <w:rPr>
                                <w:rFonts w:cs="Arial"/>
                                <w:sz w:val="18"/>
                                <w:szCs w:val="18"/>
                              </w:rPr>
                            </w:pPr>
                            <w:r w:rsidRPr="00B71DB8">
                              <w:rPr>
                                <w:rFonts w:cs="Arial"/>
                                <w:sz w:val="18"/>
                                <w:szCs w:val="18"/>
                              </w:rPr>
                              <w:t xml:space="preserve">To do this, go to the beginning of the contents page and click on the word </w:t>
                            </w:r>
                            <w:r w:rsidRPr="00B71DB8">
                              <w:rPr>
                                <w:rFonts w:cs="Arial"/>
                                <w:b/>
                                <w:color w:val="365F91" w:themeColor="accent1" w:themeShade="BF"/>
                                <w:sz w:val="18"/>
                                <w:szCs w:val="18"/>
                              </w:rPr>
                              <w:t>Contents</w:t>
                            </w:r>
                            <w:r w:rsidRPr="00B71DB8">
                              <w:rPr>
                                <w:rFonts w:cs="Arial"/>
                                <w:sz w:val="18"/>
                                <w:szCs w:val="18"/>
                              </w:rPr>
                              <w:t>– the tab below appears and should be selected.</w:t>
                            </w:r>
                          </w:p>
                          <w:p w14:paraId="3F289955" w14:textId="77777777" w:rsidR="00877938" w:rsidRPr="00B71DB8" w:rsidRDefault="00877938" w:rsidP="008A1B60">
                            <w:pPr>
                              <w:jc w:val="center"/>
                              <w:rPr>
                                <w:rFonts w:cs="Arial"/>
                                <w:sz w:val="18"/>
                                <w:szCs w:val="18"/>
                              </w:rPr>
                            </w:pPr>
                            <w:r w:rsidRPr="00B71DB8">
                              <w:rPr>
                                <w:noProof/>
                                <w:sz w:val="18"/>
                                <w:szCs w:val="18"/>
                              </w:rPr>
                              <w:t xml:space="preserve">  </w:t>
                            </w:r>
                            <w:r w:rsidRPr="00B71DB8">
                              <w:rPr>
                                <w:noProof/>
                              </w:rPr>
                              <w:drawing>
                                <wp:inline distT="0" distB="0" distL="0" distR="0" wp14:anchorId="4D362FEA" wp14:editId="32D90F9B">
                                  <wp:extent cx="1092200" cy="309531"/>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17456" cy="316689"/>
                                          </a:xfrm>
                                          <a:prstGeom prst="rect">
                                            <a:avLst/>
                                          </a:prstGeom>
                                        </pic:spPr>
                                      </pic:pic>
                                    </a:graphicData>
                                  </a:graphic>
                                </wp:inline>
                              </w:drawing>
                            </w:r>
                            <w:r w:rsidRPr="00B71DB8">
                              <w:rPr>
                                <w:noProof/>
                                <w:sz w:val="18"/>
                                <w:szCs w:val="18"/>
                              </w:rPr>
                              <w:t xml:space="preserve">    </w:t>
                            </w:r>
                            <w:r w:rsidRPr="00B71DB8">
                              <w:rPr>
                                <w:noProof/>
                                <w:sz w:val="18"/>
                                <w:szCs w:val="18"/>
                              </w:rPr>
                              <w:drawing>
                                <wp:inline distT="0" distB="0" distL="0" distR="0" wp14:anchorId="4C3880DA" wp14:editId="2EB41957">
                                  <wp:extent cx="1270000" cy="441271"/>
                                  <wp:effectExtent l="0" t="0" r="0" b="0"/>
                                  <wp:docPr id="1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srcRect/>
                                          <a:stretch>
                                            <a:fillRect/>
                                          </a:stretch>
                                        </pic:blipFill>
                                        <pic:spPr bwMode="auto">
                                          <a:xfrm>
                                            <a:off x="0" y="0"/>
                                            <a:ext cx="1286585" cy="447034"/>
                                          </a:xfrm>
                                          <a:prstGeom prst="rect">
                                            <a:avLst/>
                                          </a:prstGeom>
                                          <a:noFill/>
                                          <a:ln w="9525">
                                            <a:noFill/>
                                            <a:miter lim="800000"/>
                                            <a:headEnd/>
                                            <a:tailEnd/>
                                          </a:ln>
                                        </pic:spPr>
                                      </pic:pic>
                                    </a:graphicData>
                                  </a:graphic>
                                </wp:inline>
                              </w:drawing>
                            </w:r>
                          </w:p>
                          <w:p w14:paraId="138F1FCF" w14:textId="77777777" w:rsidR="00877938" w:rsidRPr="00823853" w:rsidRDefault="00877938" w:rsidP="008A1B60">
                            <w:pPr>
                              <w:rPr>
                                <w:rFonts w:asciiTheme="minorHAnsi" w:hAnsiTheme="minorHAnsi" w:cs="Arial"/>
                                <w:b/>
                                <w:sz w:val="18"/>
                                <w:szCs w:val="18"/>
                              </w:rPr>
                            </w:pPr>
                            <w:r w:rsidRPr="00B71DB8">
                              <w:rPr>
                                <w:rFonts w:cs="Arial"/>
                                <w:sz w:val="18"/>
                                <w:szCs w:val="18"/>
                              </w:rPr>
                              <w:t xml:space="preserve">If you wish to remove the automated table of contents – in the Reference menu, click on the drop down and select </w:t>
                            </w:r>
                            <w:r w:rsidRPr="00B71DB8">
                              <w:rPr>
                                <w:rFonts w:cs="Arial"/>
                                <w:i/>
                                <w:sz w:val="18"/>
                                <w:szCs w:val="18"/>
                              </w:rPr>
                              <w:t xml:space="preserve">Remove Table of Contents. You can then create your own contents page. </w:t>
                            </w:r>
                            <w:r>
                              <w:rPr>
                                <w:rFonts w:cs="Arial"/>
                                <w:b/>
                                <w:sz w:val="18"/>
                                <w:szCs w:val="18"/>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C5BEBFE" id="Text Box 3" o:spid="_x0000_s1029" type="#_x0000_t202" style="position:absolute;margin-left:144.5pt;margin-top:583.85pt;width:424.5pt;height:185.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" fillcolor="#dce6f2" strokecolor="#f30" strokeweight="1.5pt">
                <v:shadow on="t" color="white" opacity=".5" offset="1pt"/>
                <v:path arrowok="t"/>
                <v:textbox>
                  <w:txbxContent>
                    <w:p w14:paraId="1B449540" w14:textId="77777777" w:rsidR="00877938" w:rsidRPr="00823853" w:rsidRDefault="00877938" w:rsidP="008A1B60">
                      <w:pPr>
                        <w:rPr>
                          <w:rFonts w:asciiTheme="minorHAnsi" w:hAnsiTheme="minorHAnsi" w:cs="Arial"/>
                          <w:b/>
                          <w:sz w:val="18"/>
                          <w:szCs w:val="18"/>
                        </w:rPr>
                      </w:pPr>
                      <w:r>
                        <w:rPr>
                          <w:rFonts w:ascii="Rockwell Condensed" w:hAnsi="Rockwell Condensed"/>
                          <w:color w:val="003399"/>
                          <w:sz w:val="24"/>
                          <w:u w:val="single"/>
                        </w:rPr>
                        <w:t>Table of contents</w:t>
                      </w:r>
                    </w:p>
                    <w:p w14:paraId="311E66EE" w14:textId="77777777" w:rsidR="00877938" w:rsidRPr="00A90306" w:rsidRDefault="00877938" w:rsidP="008A1B60">
                      <w:pPr>
                        <w:pBdr>
                          <w:top w:val="single" w:sz="8" w:space="1" w:color="FF3300"/>
                          <w:left w:val="single" w:sz="8" w:space="4" w:color="FF3300"/>
                          <w:bottom w:val="single" w:sz="8" w:space="1" w:color="FF3300"/>
                          <w:right w:val="single" w:sz="8" w:space="4" w:color="FF3300"/>
                        </w:pBdr>
                        <w:jc w:val="center"/>
                        <w:rPr>
                          <w:b/>
                          <w:bCs/>
                          <w:color w:val="FF3300"/>
                          <w:sz w:val="18"/>
                          <w:szCs w:val="18"/>
                        </w:rPr>
                      </w:pPr>
                      <w:r w:rsidRPr="00A90306">
                        <w:rPr>
                          <w:b/>
                          <w:bCs/>
                          <w:color w:val="FF3300"/>
                          <w:sz w:val="18"/>
                          <w:szCs w:val="18"/>
                        </w:rPr>
                        <w:t>Delete this text box when the information contained below is understood</w:t>
                      </w:r>
                    </w:p>
                    <w:p w14:paraId="765F9884" w14:textId="77777777" w:rsidR="00877938" w:rsidRPr="00B71DB8" w:rsidRDefault="00877938" w:rsidP="008A1B60">
                      <w:pPr>
                        <w:spacing w:before="120" w:after="120"/>
                        <w:rPr>
                          <w:rFonts w:cs="Arial"/>
                          <w:sz w:val="18"/>
                          <w:szCs w:val="18"/>
                        </w:rPr>
                      </w:pPr>
                      <w:r w:rsidRPr="00B71DB8">
                        <w:rPr>
                          <w:rFonts w:cs="Arial"/>
                          <w:sz w:val="18"/>
                          <w:szCs w:val="18"/>
                        </w:rPr>
                        <w:t>The contents page</w:t>
                      </w:r>
                      <w:r>
                        <w:rPr>
                          <w:rFonts w:cs="Arial"/>
                          <w:sz w:val="18"/>
                          <w:szCs w:val="18"/>
                        </w:rPr>
                        <w:t xml:space="preserve"> </w:t>
                      </w:r>
                      <w:r w:rsidRPr="00B71DB8">
                        <w:rPr>
                          <w:rFonts w:cs="Arial"/>
                          <w:sz w:val="18"/>
                          <w:szCs w:val="18"/>
                        </w:rPr>
                        <w:t>ha</w:t>
                      </w:r>
                      <w:r>
                        <w:rPr>
                          <w:rFonts w:cs="Arial"/>
                          <w:sz w:val="18"/>
                          <w:szCs w:val="18"/>
                        </w:rPr>
                        <w:t>s</w:t>
                      </w:r>
                      <w:r w:rsidRPr="00B71DB8">
                        <w:rPr>
                          <w:rFonts w:cs="Arial"/>
                          <w:sz w:val="18"/>
                          <w:szCs w:val="18"/>
                        </w:rPr>
                        <w:t xml:space="preserve"> been produced by inserting a table of contents. The </w:t>
                      </w:r>
                      <w:r w:rsidRPr="00CE492A">
                        <w:rPr>
                          <w:rFonts w:cs="Arial"/>
                          <w:sz w:val="18"/>
                          <w:szCs w:val="18"/>
                        </w:rPr>
                        <w:t>(</w:t>
                      </w:r>
                      <w:r w:rsidRPr="00445E85">
                        <w:rPr>
                          <w:rFonts w:cs="Arial"/>
                          <w:b/>
                          <w:bCs/>
                          <w:color w:val="003399"/>
                          <w:sz w:val="18"/>
                          <w:szCs w:val="18"/>
                        </w:rPr>
                        <w:t>blue</w:t>
                      </w:r>
                      <w:r>
                        <w:rPr>
                          <w:rFonts w:cs="Arial"/>
                          <w:b/>
                          <w:bCs/>
                          <w:color w:val="003399"/>
                          <w:sz w:val="18"/>
                          <w:szCs w:val="18"/>
                        </w:rPr>
                        <w:t xml:space="preserve"> </w:t>
                      </w:r>
                      <w:r w:rsidRPr="00CE492A">
                        <w:rPr>
                          <w:rFonts w:cs="Arial"/>
                          <w:sz w:val="18"/>
                          <w:szCs w:val="18"/>
                        </w:rPr>
                        <w:t>and</w:t>
                      </w:r>
                      <w:r>
                        <w:rPr>
                          <w:rFonts w:cs="Arial"/>
                          <w:b/>
                          <w:bCs/>
                          <w:color w:val="003399"/>
                          <w:sz w:val="18"/>
                          <w:szCs w:val="18"/>
                        </w:rPr>
                        <w:t xml:space="preserve"> </w:t>
                      </w:r>
                      <w:r w:rsidRPr="00CE492A">
                        <w:rPr>
                          <w:rFonts w:cs="Arial"/>
                          <w:b/>
                          <w:bCs/>
                          <w:color w:val="FF3300"/>
                          <w:sz w:val="18"/>
                          <w:szCs w:val="18"/>
                        </w:rPr>
                        <w:t>orange</w:t>
                      </w:r>
                      <w:r w:rsidRPr="00CE492A">
                        <w:rPr>
                          <w:rFonts w:cs="Arial"/>
                          <w:sz w:val="18"/>
                          <w:szCs w:val="18"/>
                        </w:rPr>
                        <w:t xml:space="preserve">) </w:t>
                      </w:r>
                      <w:r w:rsidRPr="00B71DB8">
                        <w:rPr>
                          <w:rFonts w:cs="Arial"/>
                          <w:sz w:val="18"/>
                          <w:szCs w:val="18"/>
                        </w:rPr>
                        <w:t xml:space="preserve">bold headings in the </w:t>
                      </w:r>
                      <w:r>
                        <w:rPr>
                          <w:rFonts w:cs="Arial"/>
                          <w:sz w:val="18"/>
                          <w:szCs w:val="18"/>
                        </w:rPr>
                        <w:t>template</w:t>
                      </w:r>
                      <w:r w:rsidRPr="00B71DB8">
                        <w:rPr>
                          <w:rFonts w:cs="Arial"/>
                          <w:sz w:val="18"/>
                          <w:szCs w:val="18"/>
                        </w:rPr>
                        <w:t xml:space="preserve"> have been formatted in ‘</w:t>
                      </w:r>
                      <w:r w:rsidRPr="00F16309">
                        <w:rPr>
                          <w:rFonts w:cs="Arial"/>
                          <w:sz w:val="18"/>
                          <w:szCs w:val="18"/>
                          <w:highlight w:val="yellow"/>
                        </w:rPr>
                        <w:t>heading style</w:t>
                      </w:r>
                      <w:r w:rsidRPr="00B71DB8">
                        <w:rPr>
                          <w:rFonts w:cs="Arial"/>
                          <w:sz w:val="18"/>
                          <w:szCs w:val="18"/>
                        </w:rPr>
                        <w:t>’ so that they appear in the automated contents page. If you make changes to any of these headings</w:t>
                      </w:r>
                      <w:r>
                        <w:rPr>
                          <w:rFonts w:cs="Arial"/>
                          <w:sz w:val="18"/>
                          <w:szCs w:val="18"/>
                        </w:rPr>
                        <w:t xml:space="preserve">, </w:t>
                      </w:r>
                      <w:r w:rsidRPr="00F16309">
                        <w:rPr>
                          <w:rFonts w:cs="Arial"/>
                          <w:sz w:val="18"/>
                          <w:szCs w:val="18"/>
                          <w:highlight w:val="yellow"/>
                        </w:rPr>
                        <w:t>delete them, add extra pages to the document or remove pages,</w:t>
                      </w:r>
                      <w:r w:rsidRPr="00B71DB8">
                        <w:rPr>
                          <w:rFonts w:cs="Arial"/>
                          <w:sz w:val="18"/>
                          <w:szCs w:val="18"/>
                        </w:rPr>
                        <w:t xml:space="preserve"> your table of contents should be updated.</w:t>
                      </w:r>
                    </w:p>
                    <w:p w14:paraId="4C6AFAE9" w14:textId="77777777" w:rsidR="00877938" w:rsidRPr="00B71DB8" w:rsidRDefault="00877938" w:rsidP="008A1B60">
                      <w:pPr>
                        <w:rPr>
                          <w:rFonts w:cs="Arial"/>
                          <w:sz w:val="18"/>
                          <w:szCs w:val="18"/>
                        </w:rPr>
                      </w:pPr>
                      <w:r w:rsidRPr="00B71DB8">
                        <w:rPr>
                          <w:rFonts w:cs="Arial"/>
                          <w:sz w:val="18"/>
                          <w:szCs w:val="18"/>
                        </w:rPr>
                        <w:t xml:space="preserve">To do this, go to the beginning of the contents page and click on the word </w:t>
                      </w:r>
                      <w:r w:rsidRPr="00B71DB8">
                        <w:rPr>
                          <w:rFonts w:cs="Arial"/>
                          <w:b/>
                          <w:color w:val="365F91" w:themeColor="accent1" w:themeShade="BF"/>
                          <w:sz w:val="18"/>
                          <w:szCs w:val="18"/>
                        </w:rPr>
                        <w:t>Contents</w:t>
                      </w:r>
                      <w:r w:rsidRPr="00B71DB8">
                        <w:rPr>
                          <w:rFonts w:cs="Arial"/>
                          <w:sz w:val="18"/>
                          <w:szCs w:val="18"/>
                        </w:rPr>
                        <w:t>– the tab below appears and should be selected.</w:t>
                      </w:r>
                    </w:p>
                    <w:p w14:paraId="3F289955" w14:textId="77777777" w:rsidR="00877938" w:rsidRPr="00B71DB8" w:rsidRDefault="00877938" w:rsidP="008A1B60">
                      <w:pPr>
                        <w:jc w:val="center"/>
                        <w:rPr>
                          <w:rFonts w:cs="Arial"/>
                          <w:sz w:val="18"/>
                          <w:szCs w:val="18"/>
                        </w:rPr>
                      </w:pPr>
                      <w:r w:rsidRPr="00B71DB8">
                        <w:rPr>
                          <w:noProof/>
                          <w:sz w:val="18"/>
                          <w:szCs w:val="18"/>
                        </w:rPr>
                        <w:t xml:space="preserve">  </w:t>
                      </w:r>
                      <w:r w:rsidRPr="00B71DB8">
                        <w:rPr>
                          <w:noProof/>
                        </w:rPr>
                        <w:drawing>
                          <wp:inline distT="0" distB="0" distL="0" distR="0" wp14:anchorId="4D362FEA" wp14:editId="32D90F9B">
                            <wp:extent cx="1092200" cy="309531"/>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17456" cy="316689"/>
                                    </a:xfrm>
                                    <a:prstGeom prst="rect">
                                      <a:avLst/>
                                    </a:prstGeom>
                                  </pic:spPr>
                                </pic:pic>
                              </a:graphicData>
                            </a:graphic>
                          </wp:inline>
                        </w:drawing>
                      </w:r>
                      <w:r w:rsidRPr="00B71DB8">
                        <w:rPr>
                          <w:noProof/>
                          <w:sz w:val="18"/>
                          <w:szCs w:val="18"/>
                        </w:rPr>
                        <w:t xml:space="preserve">    </w:t>
                      </w:r>
                      <w:r w:rsidRPr="00B71DB8">
                        <w:rPr>
                          <w:noProof/>
                          <w:sz w:val="18"/>
                          <w:szCs w:val="18"/>
                        </w:rPr>
                        <w:drawing>
                          <wp:inline distT="0" distB="0" distL="0" distR="0" wp14:anchorId="4C3880DA" wp14:editId="2EB41957">
                            <wp:extent cx="1270000" cy="441271"/>
                            <wp:effectExtent l="0" t="0" r="0" b="0"/>
                            <wp:docPr id="1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srcRect/>
                                    <a:stretch>
                                      <a:fillRect/>
                                    </a:stretch>
                                  </pic:blipFill>
                                  <pic:spPr bwMode="auto">
                                    <a:xfrm>
                                      <a:off x="0" y="0"/>
                                      <a:ext cx="1286585" cy="447034"/>
                                    </a:xfrm>
                                    <a:prstGeom prst="rect">
                                      <a:avLst/>
                                    </a:prstGeom>
                                    <a:noFill/>
                                    <a:ln w="9525">
                                      <a:noFill/>
                                      <a:miter lim="800000"/>
                                      <a:headEnd/>
                                      <a:tailEnd/>
                                    </a:ln>
                                  </pic:spPr>
                                </pic:pic>
                              </a:graphicData>
                            </a:graphic>
                          </wp:inline>
                        </w:drawing>
                      </w:r>
                    </w:p>
                    <w:p w14:paraId="138F1FCF" w14:textId="77777777" w:rsidR="00877938" w:rsidRPr="00823853" w:rsidRDefault="00877938" w:rsidP="008A1B60">
                      <w:pPr>
                        <w:rPr>
                          <w:rFonts w:asciiTheme="minorHAnsi" w:hAnsiTheme="minorHAnsi" w:cs="Arial"/>
                          <w:b/>
                          <w:sz w:val="18"/>
                          <w:szCs w:val="18"/>
                        </w:rPr>
                      </w:pPr>
                      <w:r w:rsidRPr="00B71DB8">
                        <w:rPr>
                          <w:rFonts w:cs="Arial"/>
                          <w:sz w:val="18"/>
                          <w:szCs w:val="18"/>
                        </w:rPr>
                        <w:t xml:space="preserve">If you wish to remove the automated table of contents – in the Reference menu, click on the drop down and select </w:t>
                      </w:r>
                      <w:r w:rsidRPr="00B71DB8">
                        <w:rPr>
                          <w:rFonts w:cs="Arial"/>
                          <w:i/>
                          <w:sz w:val="18"/>
                          <w:szCs w:val="18"/>
                        </w:rPr>
                        <w:t xml:space="preserve">Remove Table of Contents. You can then create your own contents page. </w:t>
                      </w:r>
                      <w:r>
                        <w:rPr>
                          <w:rFonts w:cs="Arial"/>
                          <w:b/>
                          <w:sz w:val="18"/>
                          <w:szCs w:val="18"/>
                        </w:rPr>
                        <w:t xml:space="preserve">                                            </w:t>
                      </w:r>
                    </w:p>
                  </w:txbxContent>
                </v:textbox>
                <w10:wrap anchorx="margin"/>
              </v:shape>
            </w:pict>
          </mc:Fallback>
        </mc:AlternateContent>
      </w:r>
      <w:r>
        <w:rPr>
          <w:rFonts w:eastAsiaTheme="minorEastAsia" w:cstheme="minorBidi"/>
          <w:noProof/>
          <w:szCs w:val="22"/>
        </w:rPr>
        <mc:AlternateContent>
          <mc:Choice Requires="wps">
            <w:drawing>
              <wp:anchor distT="0" distB="0" distL="114300" distR="114300" simplePos="0" relativeHeight="251665408" behindDoc="0" locked="0" layoutInCell="1" allowOverlap="1" wp14:anchorId="7E2AEF68" wp14:editId="502F5EDE">
                <wp:simplePos x="0" y="0"/>
                <wp:positionH relativeFrom="margin">
                  <wp:posOffset>1835150</wp:posOffset>
                </wp:positionH>
                <wp:positionV relativeFrom="paragraph">
                  <wp:posOffset>7414895</wp:posOffset>
                </wp:positionV>
                <wp:extent cx="5391150" cy="2355850"/>
                <wp:effectExtent l="12700" t="12700" r="19050" b="31750"/>
                <wp:wrapNone/>
                <wp:docPr id="857802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91150" cy="2355850"/>
                        </a:xfrm>
                        <a:prstGeom prst="rect">
                          <a:avLst/>
                        </a:prstGeom>
                        <a:solidFill>
                          <a:srgbClr val="DCE6F2"/>
                        </a:solidFill>
                        <a:ln w="19050">
                          <a:solidFill>
                            <a:srgbClr val="FF3300"/>
                          </a:solidFill>
                          <a:miter lim="800000"/>
                          <a:headEnd/>
                          <a:tailEnd/>
                        </a:ln>
                        <a:effectLst>
                          <a:outerShdw dist="28398" dir="3806097" algn="ctr" rotWithShape="0">
                            <a:srgbClr val="FFFFFF">
                              <a:alpha val="50000"/>
                            </a:srgbClr>
                          </a:outerShdw>
                        </a:effectLst>
                      </wps:spPr>
                      <wps:txbx>
                        <w:txbxContent>
                          <w:p w14:paraId="1D10F3BB" w14:textId="77777777" w:rsidR="00877938" w:rsidRPr="00823853" w:rsidRDefault="00877938" w:rsidP="008A1B60">
                            <w:pPr>
                              <w:rPr>
                                <w:rFonts w:asciiTheme="minorHAnsi" w:hAnsiTheme="minorHAnsi" w:cs="Arial"/>
                                <w:b/>
                                <w:sz w:val="18"/>
                                <w:szCs w:val="18"/>
                              </w:rPr>
                            </w:pPr>
                            <w:r>
                              <w:rPr>
                                <w:rFonts w:ascii="Rockwell Condensed" w:hAnsi="Rockwell Condensed"/>
                                <w:color w:val="003399"/>
                                <w:sz w:val="24"/>
                                <w:u w:val="single"/>
                              </w:rPr>
                              <w:t>Table of contents</w:t>
                            </w:r>
                          </w:p>
                          <w:p w14:paraId="2E63061B" w14:textId="77777777" w:rsidR="00877938" w:rsidRPr="00A90306" w:rsidRDefault="00877938" w:rsidP="008A1B60">
                            <w:pPr>
                              <w:pBdr>
                                <w:top w:val="single" w:sz="8" w:space="1" w:color="FF3300"/>
                                <w:left w:val="single" w:sz="8" w:space="4" w:color="FF3300"/>
                                <w:bottom w:val="single" w:sz="8" w:space="1" w:color="FF3300"/>
                                <w:right w:val="single" w:sz="8" w:space="4" w:color="FF3300"/>
                              </w:pBdr>
                              <w:jc w:val="center"/>
                              <w:rPr>
                                <w:b/>
                                <w:bCs/>
                                <w:color w:val="FF3300"/>
                                <w:sz w:val="18"/>
                                <w:szCs w:val="18"/>
                              </w:rPr>
                            </w:pPr>
                            <w:r w:rsidRPr="00A90306">
                              <w:rPr>
                                <w:b/>
                                <w:bCs/>
                                <w:color w:val="FF3300"/>
                                <w:sz w:val="18"/>
                                <w:szCs w:val="18"/>
                              </w:rPr>
                              <w:t>Delete this text box when the information contained below is understood</w:t>
                            </w:r>
                          </w:p>
                          <w:p w14:paraId="27EE03FD" w14:textId="77777777" w:rsidR="00877938" w:rsidRPr="00B71DB8" w:rsidRDefault="00877938" w:rsidP="008A1B60">
                            <w:pPr>
                              <w:spacing w:before="120" w:after="120"/>
                              <w:rPr>
                                <w:rFonts w:cs="Arial"/>
                                <w:sz w:val="18"/>
                                <w:szCs w:val="18"/>
                              </w:rPr>
                            </w:pPr>
                            <w:r w:rsidRPr="00B71DB8">
                              <w:rPr>
                                <w:rFonts w:cs="Arial"/>
                                <w:sz w:val="18"/>
                                <w:szCs w:val="18"/>
                              </w:rPr>
                              <w:t>The contents page</w:t>
                            </w:r>
                            <w:r>
                              <w:rPr>
                                <w:rFonts w:cs="Arial"/>
                                <w:sz w:val="18"/>
                                <w:szCs w:val="18"/>
                              </w:rPr>
                              <w:t xml:space="preserve"> </w:t>
                            </w:r>
                            <w:r w:rsidRPr="00B71DB8">
                              <w:rPr>
                                <w:rFonts w:cs="Arial"/>
                                <w:sz w:val="18"/>
                                <w:szCs w:val="18"/>
                              </w:rPr>
                              <w:t>ha</w:t>
                            </w:r>
                            <w:r>
                              <w:rPr>
                                <w:rFonts w:cs="Arial"/>
                                <w:sz w:val="18"/>
                                <w:szCs w:val="18"/>
                              </w:rPr>
                              <w:t>s</w:t>
                            </w:r>
                            <w:r w:rsidRPr="00B71DB8">
                              <w:rPr>
                                <w:rFonts w:cs="Arial"/>
                                <w:sz w:val="18"/>
                                <w:szCs w:val="18"/>
                              </w:rPr>
                              <w:t xml:space="preserve"> been produced by inserting a table of contents. The </w:t>
                            </w:r>
                            <w:r w:rsidRPr="00CE492A">
                              <w:rPr>
                                <w:rFonts w:cs="Arial"/>
                                <w:sz w:val="18"/>
                                <w:szCs w:val="18"/>
                              </w:rPr>
                              <w:t>(</w:t>
                            </w:r>
                            <w:r w:rsidRPr="00445E85">
                              <w:rPr>
                                <w:rFonts w:cs="Arial"/>
                                <w:b/>
                                <w:bCs/>
                                <w:color w:val="003399"/>
                                <w:sz w:val="18"/>
                                <w:szCs w:val="18"/>
                              </w:rPr>
                              <w:t>blue</w:t>
                            </w:r>
                            <w:r>
                              <w:rPr>
                                <w:rFonts w:cs="Arial"/>
                                <w:b/>
                                <w:bCs/>
                                <w:color w:val="003399"/>
                                <w:sz w:val="18"/>
                                <w:szCs w:val="18"/>
                              </w:rPr>
                              <w:t xml:space="preserve"> </w:t>
                            </w:r>
                            <w:r w:rsidRPr="00CE492A">
                              <w:rPr>
                                <w:rFonts w:cs="Arial"/>
                                <w:sz w:val="18"/>
                                <w:szCs w:val="18"/>
                              </w:rPr>
                              <w:t>and</w:t>
                            </w:r>
                            <w:r>
                              <w:rPr>
                                <w:rFonts w:cs="Arial"/>
                                <w:b/>
                                <w:bCs/>
                                <w:color w:val="003399"/>
                                <w:sz w:val="18"/>
                                <w:szCs w:val="18"/>
                              </w:rPr>
                              <w:t xml:space="preserve"> </w:t>
                            </w:r>
                            <w:r w:rsidRPr="00CE492A">
                              <w:rPr>
                                <w:rFonts w:cs="Arial"/>
                                <w:b/>
                                <w:bCs/>
                                <w:color w:val="FF3300"/>
                                <w:sz w:val="18"/>
                                <w:szCs w:val="18"/>
                              </w:rPr>
                              <w:t>orange</w:t>
                            </w:r>
                            <w:r w:rsidRPr="00CE492A">
                              <w:rPr>
                                <w:rFonts w:cs="Arial"/>
                                <w:sz w:val="18"/>
                                <w:szCs w:val="18"/>
                              </w:rPr>
                              <w:t xml:space="preserve">) </w:t>
                            </w:r>
                            <w:r w:rsidRPr="00B71DB8">
                              <w:rPr>
                                <w:rFonts w:cs="Arial"/>
                                <w:sz w:val="18"/>
                                <w:szCs w:val="18"/>
                              </w:rPr>
                              <w:t xml:space="preserve">bold headings in the </w:t>
                            </w:r>
                            <w:r>
                              <w:rPr>
                                <w:rFonts w:cs="Arial"/>
                                <w:sz w:val="18"/>
                                <w:szCs w:val="18"/>
                              </w:rPr>
                              <w:t>template</w:t>
                            </w:r>
                            <w:r w:rsidRPr="00B71DB8">
                              <w:rPr>
                                <w:rFonts w:cs="Arial"/>
                                <w:sz w:val="18"/>
                                <w:szCs w:val="18"/>
                              </w:rPr>
                              <w:t xml:space="preserve"> have been formatted in ‘</w:t>
                            </w:r>
                            <w:r w:rsidRPr="00F16309">
                              <w:rPr>
                                <w:rFonts w:cs="Arial"/>
                                <w:sz w:val="18"/>
                                <w:szCs w:val="18"/>
                                <w:highlight w:val="yellow"/>
                              </w:rPr>
                              <w:t>heading style</w:t>
                            </w:r>
                            <w:r w:rsidRPr="00B71DB8">
                              <w:rPr>
                                <w:rFonts w:cs="Arial"/>
                                <w:sz w:val="18"/>
                                <w:szCs w:val="18"/>
                              </w:rPr>
                              <w:t>’ so that they appear in the automated contents page. If you make changes to any of these headings</w:t>
                            </w:r>
                            <w:r>
                              <w:rPr>
                                <w:rFonts w:cs="Arial"/>
                                <w:sz w:val="18"/>
                                <w:szCs w:val="18"/>
                              </w:rPr>
                              <w:t xml:space="preserve">, </w:t>
                            </w:r>
                            <w:r w:rsidRPr="00F16309">
                              <w:rPr>
                                <w:rFonts w:cs="Arial"/>
                                <w:sz w:val="18"/>
                                <w:szCs w:val="18"/>
                                <w:highlight w:val="yellow"/>
                              </w:rPr>
                              <w:t>delete them, add extra pages to the document or remove pages,</w:t>
                            </w:r>
                            <w:r w:rsidRPr="00B71DB8">
                              <w:rPr>
                                <w:rFonts w:cs="Arial"/>
                                <w:sz w:val="18"/>
                                <w:szCs w:val="18"/>
                              </w:rPr>
                              <w:t xml:space="preserve"> your table of contents should be updated.</w:t>
                            </w:r>
                          </w:p>
                          <w:p w14:paraId="711BD401" w14:textId="77777777" w:rsidR="00877938" w:rsidRPr="00B71DB8" w:rsidRDefault="00877938" w:rsidP="008A1B60">
                            <w:pPr>
                              <w:rPr>
                                <w:rFonts w:cs="Arial"/>
                                <w:sz w:val="18"/>
                                <w:szCs w:val="18"/>
                              </w:rPr>
                            </w:pPr>
                            <w:r w:rsidRPr="00B71DB8">
                              <w:rPr>
                                <w:rFonts w:cs="Arial"/>
                                <w:sz w:val="18"/>
                                <w:szCs w:val="18"/>
                              </w:rPr>
                              <w:t xml:space="preserve">To do this, go to the beginning of the contents page and click on the word </w:t>
                            </w:r>
                            <w:r w:rsidRPr="00B71DB8">
                              <w:rPr>
                                <w:rFonts w:cs="Arial"/>
                                <w:b/>
                                <w:color w:val="365F91" w:themeColor="accent1" w:themeShade="BF"/>
                                <w:sz w:val="18"/>
                                <w:szCs w:val="18"/>
                              </w:rPr>
                              <w:t>Contents</w:t>
                            </w:r>
                            <w:r w:rsidRPr="00B71DB8">
                              <w:rPr>
                                <w:rFonts w:cs="Arial"/>
                                <w:sz w:val="18"/>
                                <w:szCs w:val="18"/>
                              </w:rPr>
                              <w:t>– the tab below appears and should be selected.</w:t>
                            </w:r>
                          </w:p>
                          <w:p w14:paraId="53A1150F" w14:textId="77777777" w:rsidR="00877938" w:rsidRPr="00B71DB8" w:rsidRDefault="00877938" w:rsidP="008A1B60">
                            <w:pPr>
                              <w:jc w:val="center"/>
                              <w:rPr>
                                <w:rFonts w:cs="Arial"/>
                                <w:sz w:val="18"/>
                                <w:szCs w:val="18"/>
                              </w:rPr>
                            </w:pPr>
                            <w:r w:rsidRPr="00B71DB8">
                              <w:rPr>
                                <w:noProof/>
                                <w:sz w:val="18"/>
                                <w:szCs w:val="18"/>
                              </w:rPr>
                              <w:t xml:space="preserve">  </w:t>
                            </w:r>
                            <w:r w:rsidRPr="00B71DB8">
                              <w:rPr>
                                <w:noProof/>
                              </w:rPr>
                              <w:drawing>
                                <wp:inline distT="0" distB="0" distL="0" distR="0" wp14:anchorId="4E3CF8E5" wp14:editId="14253E50">
                                  <wp:extent cx="1092200" cy="309531"/>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17456" cy="316689"/>
                                          </a:xfrm>
                                          <a:prstGeom prst="rect">
                                            <a:avLst/>
                                          </a:prstGeom>
                                        </pic:spPr>
                                      </pic:pic>
                                    </a:graphicData>
                                  </a:graphic>
                                </wp:inline>
                              </w:drawing>
                            </w:r>
                            <w:r w:rsidRPr="00B71DB8">
                              <w:rPr>
                                <w:noProof/>
                                <w:sz w:val="18"/>
                                <w:szCs w:val="18"/>
                              </w:rPr>
                              <w:t xml:space="preserve">    </w:t>
                            </w:r>
                            <w:r w:rsidRPr="00B71DB8">
                              <w:rPr>
                                <w:noProof/>
                                <w:sz w:val="18"/>
                                <w:szCs w:val="18"/>
                              </w:rPr>
                              <w:drawing>
                                <wp:inline distT="0" distB="0" distL="0" distR="0" wp14:anchorId="73D443B9" wp14:editId="3137070B">
                                  <wp:extent cx="1270000" cy="441271"/>
                                  <wp:effectExtent l="0" t="0" r="0" b="0"/>
                                  <wp:docPr id="11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srcRect/>
                                          <a:stretch>
                                            <a:fillRect/>
                                          </a:stretch>
                                        </pic:blipFill>
                                        <pic:spPr bwMode="auto">
                                          <a:xfrm>
                                            <a:off x="0" y="0"/>
                                            <a:ext cx="1286585" cy="447034"/>
                                          </a:xfrm>
                                          <a:prstGeom prst="rect">
                                            <a:avLst/>
                                          </a:prstGeom>
                                          <a:noFill/>
                                          <a:ln w="9525">
                                            <a:noFill/>
                                            <a:miter lim="800000"/>
                                            <a:headEnd/>
                                            <a:tailEnd/>
                                          </a:ln>
                                        </pic:spPr>
                                      </pic:pic>
                                    </a:graphicData>
                                  </a:graphic>
                                </wp:inline>
                              </w:drawing>
                            </w:r>
                          </w:p>
                          <w:p w14:paraId="65B1D376" w14:textId="77777777" w:rsidR="00877938" w:rsidRPr="00823853" w:rsidRDefault="00877938" w:rsidP="008A1B60">
                            <w:pPr>
                              <w:rPr>
                                <w:rFonts w:asciiTheme="minorHAnsi" w:hAnsiTheme="minorHAnsi" w:cs="Arial"/>
                                <w:b/>
                                <w:sz w:val="18"/>
                                <w:szCs w:val="18"/>
                              </w:rPr>
                            </w:pPr>
                            <w:r w:rsidRPr="00B71DB8">
                              <w:rPr>
                                <w:rFonts w:cs="Arial"/>
                                <w:sz w:val="18"/>
                                <w:szCs w:val="18"/>
                              </w:rPr>
                              <w:t xml:space="preserve">If you wish to remove the automated table of contents – in the Reference menu, click on the drop down and select </w:t>
                            </w:r>
                            <w:r w:rsidRPr="00B71DB8">
                              <w:rPr>
                                <w:rFonts w:cs="Arial"/>
                                <w:i/>
                                <w:sz w:val="18"/>
                                <w:szCs w:val="18"/>
                              </w:rPr>
                              <w:t xml:space="preserve">Remove Table of Contents. You can then create your own contents page. </w:t>
                            </w:r>
                            <w:r>
                              <w:rPr>
                                <w:rFonts w:cs="Arial"/>
                                <w:b/>
                                <w:sz w:val="18"/>
                                <w:szCs w:val="18"/>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2AEF68" id="Text Box 11" o:spid="_x0000_s1030" type="#_x0000_t202" style="position:absolute;margin-left:144.5pt;margin-top:583.85pt;width:424.5pt;height:185.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" fillcolor="#dce6f2" strokecolor="#f30" strokeweight="1.5pt">
                <v:shadow on="t" color="white" opacity=".5" offset="1pt"/>
                <v:path arrowok="t"/>
                <v:textbox>
                  <w:txbxContent>
                    <w:p w14:paraId="1D10F3BB" w14:textId="77777777" w:rsidR="00877938" w:rsidRPr="00823853" w:rsidRDefault="00877938" w:rsidP="008A1B60">
                      <w:pPr>
                        <w:rPr>
                          <w:rFonts w:asciiTheme="minorHAnsi" w:hAnsiTheme="minorHAnsi" w:cs="Arial"/>
                          <w:b/>
                          <w:sz w:val="18"/>
                          <w:szCs w:val="18"/>
                        </w:rPr>
                      </w:pPr>
                      <w:r>
                        <w:rPr>
                          <w:rFonts w:ascii="Rockwell Condensed" w:hAnsi="Rockwell Condensed"/>
                          <w:color w:val="003399"/>
                          <w:sz w:val="24"/>
                          <w:u w:val="single"/>
                        </w:rPr>
                        <w:t>Table of contents</w:t>
                      </w:r>
                    </w:p>
                    <w:p w14:paraId="2E63061B" w14:textId="77777777" w:rsidR="00877938" w:rsidRPr="00A90306" w:rsidRDefault="00877938" w:rsidP="008A1B60">
                      <w:pPr>
                        <w:pBdr>
                          <w:top w:val="single" w:sz="8" w:space="1" w:color="FF3300"/>
                          <w:left w:val="single" w:sz="8" w:space="4" w:color="FF3300"/>
                          <w:bottom w:val="single" w:sz="8" w:space="1" w:color="FF3300"/>
                          <w:right w:val="single" w:sz="8" w:space="4" w:color="FF3300"/>
                        </w:pBdr>
                        <w:jc w:val="center"/>
                        <w:rPr>
                          <w:b/>
                          <w:bCs/>
                          <w:color w:val="FF3300"/>
                          <w:sz w:val="18"/>
                          <w:szCs w:val="18"/>
                        </w:rPr>
                      </w:pPr>
                      <w:r w:rsidRPr="00A90306">
                        <w:rPr>
                          <w:b/>
                          <w:bCs/>
                          <w:color w:val="FF3300"/>
                          <w:sz w:val="18"/>
                          <w:szCs w:val="18"/>
                        </w:rPr>
                        <w:t>Delete this text box when the information contained below is understood</w:t>
                      </w:r>
                    </w:p>
                    <w:p w14:paraId="27EE03FD" w14:textId="77777777" w:rsidR="00877938" w:rsidRPr="00B71DB8" w:rsidRDefault="00877938" w:rsidP="008A1B60">
                      <w:pPr>
                        <w:spacing w:before="120" w:after="120"/>
                        <w:rPr>
                          <w:rFonts w:cs="Arial"/>
                          <w:sz w:val="18"/>
                          <w:szCs w:val="18"/>
                        </w:rPr>
                      </w:pPr>
                      <w:r w:rsidRPr="00B71DB8">
                        <w:rPr>
                          <w:rFonts w:cs="Arial"/>
                          <w:sz w:val="18"/>
                          <w:szCs w:val="18"/>
                        </w:rPr>
                        <w:t>The contents page</w:t>
                      </w:r>
                      <w:r>
                        <w:rPr>
                          <w:rFonts w:cs="Arial"/>
                          <w:sz w:val="18"/>
                          <w:szCs w:val="18"/>
                        </w:rPr>
                        <w:t xml:space="preserve"> </w:t>
                      </w:r>
                      <w:r w:rsidRPr="00B71DB8">
                        <w:rPr>
                          <w:rFonts w:cs="Arial"/>
                          <w:sz w:val="18"/>
                          <w:szCs w:val="18"/>
                        </w:rPr>
                        <w:t>ha</w:t>
                      </w:r>
                      <w:r>
                        <w:rPr>
                          <w:rFonts w:cs="Arial"/>
                          <w:sz w:val="18"/>
                          <w:szCs w:val="18"/>
                        </w:rPr>
                        <w:t>s</w:t>
                      </w:r>
                      <w:r w:rsidRPr="00B71DB8">
                        <w:rPr>
                          <w:rFonts w:cs="Arial"/>
                          <w:sz w:val="18"/>
                          <w:szCs w:val="18"/>
                        </w:rPr>
                        <w:t xml:space="preserve"> been produced by inserting a table of contents. The </w:t>
                      </w:r>
                      <w:r w:rsidRPr="00CE492A">
                        <w:rPr>
                          <w:rFonts w:cs="Arial"/>
                          <w:sz w:val="18"/>
                          <w:szCs w:val="18"/>
                        </w:rPr>
                        <w:t>(</w:t>
                      </w:r>
                      <w:r w:rsidRPr="00445E85">
                        <w:rPr>
                          <w:rFonts w:cs="Arial"/>
                          <w:b/>
                          <w:bCs/>
                          <w:color w:val="003399"/>
                          <w:sz w:val="18"/>
                          <w:szCs w:val="18"/>
                        </w:rPr>
                        <w:t>blue</w:t>
                      </w:r>
                      <w:r>
                        <w:rPr>
                          <w:rFonts w:cs="Arial"/>
                          <w:b/>
                          <w:bCs/>
                          <w:color w:val="003399"/>
                          <w:sz w:val="18"/>
                          <w:szCs w:val="18"/>
                        </w:rPr>
                        <w:t xml:space="preserve"> </w:t>
                      </w:r>
                      <w:r w:rsidRPr="00CE492A">
                        <w:rPr>
                          <w:rFonts w:cs="Arial"/>
                          <w:sz w:val="18"/>
                          <w:szCs w:val="18"/>
                        </w:rPr>
                        <w:t>and</w:t>
                      </w:r>
                      <w:r>
                        <w:rPr>
                          <w:rFonts w:cs="Arial"/>
                          <w:b/>
                          <w:bCs/>
                          <w:color w:val="003399"/>
                          <w:sz w:val="18"/>
                          <w:szCs w:val="18"/>
                        </w:rPr>
                        <w:t xml:space="preserve"> </w:t>
                      </w:r>
                      <w:r w:rsidRPr="00CE492A">
                        <w:rPr>
                          <w:rFonts w:cs="Arial"/>
                          <w:b/>
                          <w:bCs/>
                          <w:color w:val="FF3300"/>
                          <w:sz w:val="18"/>
                          <w:szCs w:val="18"/>
                        </w:rPr>
                        <w:t>orange</w:t>
                      </w:r>
                      <w:r w:rsidRPr="00CE492A">
                        <w:rPr>
                          <w:rFonts w:cs="Arial"/>
                          <w:sz w:val="18"/>
                          <w:szCs w:val="18"/>
                        </w:rPr>
                        <w:t xml:space="preserve">) </w:t>
                      </w:r>
                      <w:r w:rsidRPr="00B71DB8">
                        <w:rPr>
                          <w:rFonts w:cs="Arial"/>
                          <w:sz w:val="18"/>
                          <w:szCs w:val="18"/>
                        </w:rPr>
                        <w:t xml:space="preserve">bold headings in the </w:t>
                      </w:r>
                      <w:r>
                        <w:rPr>
                          <w:rFonts w:cs="Arial"/>
                          <w:sz w:val="18"/>
                          <w:szCs w:val="18"/>
                        </w:rPr>
                        <w:t>template</w:t>
                      </w:r>
                      <w:r w:rsidRPr="00B71DB8">
                        <w:rPr>
                          <w:rFonts w:cs="Arial"/>
                          <w:sz w:val="18"/>
                          <w:szCs w:val="18"/>
                        </w:rPr>
                        <w:t xml:space="preserve"> have been formatted in ‘</w:t>
                      </w:r>
                      <w:r w:rsidRPr="00F16309">
                        <w:rPr>
                          <w:rFonts w:cs="Arial"/>
                          <w:sz w:val="18"/>
                          <w:szCs w:val="18"/>
                          <w:highlight w:val="yellow"/>
                        </w:rPr>
                        <w:t>heading style</w:t>
                      </w:r>
                      <w:r w:rsidRPr="00B71DB8">
                        <w:rPr>
                          <w:rFonts w:cs="Arial"/>
                          <w:sz w:val="18"/>
                          <w:szCs w:val="18"/>
                        </w:rPr>
                        <w:t>’ so that they appear in the automated contents page. If you make changes to any of these headings</w:t>
                      </w:r>
                      <w:r>
                        <w:rPr>
                          <w:rFonts w:cs="Arial"/>
                          <w:sz w:val="18"/>
                          <w:szCs w:val="18"/>
                        </w:rPr>
                        <w:t xml:space="preserve">, </w:t>
                      </w:r>
                      <w:r w:rsidRPr="00F16309">
                        <w:rPr>
                          <w:rFonts w:cs="Arial"/>
                          <w:sz w:val="18"/>
                          <w:szCs w:val="18"/>
                          <w:highlight w:val="yellow"/>
                        </w:rPr>
                        <w:t>delete them, add extra pages to the document or remove pages,</w:t>
                      </w:r>
                      <w:r w:rsidRPr="00B71DB8">
                        <w:rPr>
                          <w:rFonts w:cs="Arial"/>
                          <w:sz w:val="18"/>
                          <w:szCs w:val="18"/>
                        </w:rPr>
                        <w:t xml:space="preserve"> your table of contents should be updated.</w:t>
                      </w:r>
                    </w:p>
                    <w:p w14:paraId="711BD401" w14:textId="77777777" w:rsidR="00877938" w:rsidRPr="00B71DB8" w:rsidRDefault="00877938" w:rsidP="008A1B60">
                      <w:pPr>
                        <w:rPr>
                          <w:rFonts w:cs="Arial"/>
                          <w:sz w:val="18"/>
                          <w:szCs w:val="18"/>
                        </w:rPr>
                      </w:pPr>
                      <w:r w:rsidRPr="00B71DB8">
                        <w:rPr>
                          <w:rFonts w:cs="Arial"/>
                          <w:sz w:val="18"/>
                          <w:szCs w:val="18"/>
                        </w:rPr>
                        <w:t xml:space="preserve">To do this, go to the beginning of the contents page and click on the word </w:t>
                      </w:r>
                      <w:r w:rsidRPr="00B71DB8">
                        <w:rPr>
                          <w:rFonts w:cs="Arial"/>
                          <w:b/>
                          <w:color w:val="365F91" w:themeColor="accent1" w:themeShade="BF"/>
                          <w:sz w:val="18"/>
                          <w:szCs w:val="18"/>
                        </w:rPr>
                        <w:t>Contents</w:t>
                      </w:r>
                      <w:r w:rsidRPr="00B71DB8">
                        <w:rPr>
                          <w:rFonts w:cs="Arial"/>
                          <w:sz w:val="18"/>
                          <w:szCs w:val="18"/>
                        </w:rPr>
                        <w:t>– the tab below appears and should be selected.</w:t>
                      </w:r>
                    </w:p>
                    <w:p w14:paraId="53A1150F" w14:textId="77777777" w:rsidR="00877938" w:rsidRPr="00B71DB8" w:rsidRDefault="00877938" w:rsidP="008A1B60">
                      <w:pPr>
                        <w:jc w:val="center"/>
                        <w:rPr>
                          <w:rFonts w:cs="Arial"/>
                          <w:sz w:val="18"/>
                          <w:szCs w:val="18"/>
                        </w:rPr>
                      </w:pPr>
                      <w:r w:rsidRPr="00B71DB8">
                        <w:rPr>
                          <w:noProof/>
                          <w:sz w:val="18"/>
                          <w:szCs w:val="18"/>
                        </w:rPr>
                        <w:t xml:space="preserve">  </w:t>
                      </w:r>
                      <w:r w:rsidRPr="00B71DB8">
                        <w:rPr>
                          <w:noProof/>
                        </w:rPr>
                        <w:drawing>
                          <wp:inline distT="0" distB="0" distL="0" distR="0" wp14:anchorId="4E3CF8E5" wp14:editId="14253E50">
                            <wp:extent cx="1092200" cy="309531"/>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17456" cy="316689"/>
                                    </a:xfrm>
                                    <a:prstGeom prst="rect">
                                      <a:avLst/>
                                    </a:prstGeom>
                                  </pic:spPr>
                                </pic:pic>
                              </a:graphicData>
                            </a:graphic>
                          </wp:inline>
                        </w:drawing>
                      </w:r>
                      <w:r w:rsidRPr="00B71DB8">
                        <w:rPr>
                          <w:noProof/>
                          <w:sz w:val="18"/>
                          <w:szCs w:val="18"/>
                        </w:rPr>
                        <w:t xml:space="preserve">    </w:t>
                      </w:r>
                      <w:r w:rsidRPr="00B71DB8">
                        <w:rPr>
                          <w:noProof/>
                          <w:sz w:val="18"/>
                          <w:szCs w:val="18"/>
                        </w:rPr>
                        <w:drawing>
                          <wp:inline distT="0" distB="0" distL="0" distR="0" wp14:anchorId="73D443B9" wp14:editId="3137070B">
                            <wp:extent cx="1270000" cy="441271"/>
                            <wp:effectExtent l="0" t="0" r="0" b="0"/>
                            <wp:docPr id="11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srcRect/>
                                    <a:stretch>
                                      <a:fillRect/>
                                    </a:stretch>
                                  </pic:blipFill>
                                  <pic:spPr bwMode="auto">
                                    <a:xfrm>
                                      <a:off x="0" y="0"/>
                                      <a:ext cx="1286585" cy="447034"/>
                                    </a:xfrm>
                                    <a:prstGeom prst="rect">
                                      <a:avLst/>
                                    </a:prstGeom>
                                    <a:noFill/>
                                    <a:ln w="9525">
                                      <a:noFill/>
                                      <a:miter lim="800000"/>
                                      <a:headEnd/>
                                      <a:tailEnd/>
                                    </a:ln>
                                  </pic:spPr>
                                </pic:pic>
                              </a:graphicData>
                            </a:graphic>
                          </wp:inline>
                        </w:drawing>
                      </w:r>
                    </w:p>
                    <w:p w14:paraId="65B1D376" w14:textId="77777777" w:rsidR="00877938" w:rsidRPr="00823853" w:rsidRDefault="00877938" w:rsidP="008A1B60">
                      <w:pPr>
                        <w:rPr>
                          <w:rFonts w:asciiTheme="minorHAnsi" w:hAnsiTheme="minorHAnsi" w:cs="Arial"/>
                          <w:b/>
                          <w:sz w:val="18"/>
                          <w:szCs w:val="18"/>
                        </w:rPr>
                      </w:pPr>
                      <w:r w:rsidRPr="00B71DB8">
                        <w:rPr>
                          <w:rFonts w:cs="Arial"/>
                          <w:sz w:val="18"/>
                          <w:szCs w:val="18"/>
                        </w:rPr>
                        <w:t xml:space="preserve">If you wish to remove the automated table of contents – in the Reference menu, click on the drop down and select </w:t>
                      </w:r>
                      <w:r w:rsidRPr="00B71DB8">
                        <w:rPr>
                          <w:rFonts w:cs="Arial"/>
                          <w:i/>
                          <w:sz w:val="18"/>
                          <w:szCs w:val="18"/>
                        </w:rPr>
                        <w:t xml:space="preserve">Remove Table of Contents. You can then create your own contents page. </w:t>
                      </w:r>
                      <w:r>
                        <w:rPr>
                          <w:rFonts w:cs="Arial"/>
                          <w:b/>
                          <w:sz w:val="18"/>
                          <w:szCs w:val="18"/>
                        </w:rPr>
                        <w:t xml:space="preserve">                                            </w:t>
                      </w:r>
                    </w:p>
                  </w:txbxContent>
                </v:textbox>
                <w10:wrap anchorx="margin"/>
              </v:shape>
            </w:pict>
          </mc:Fallback>
        </mc:AlternateContent>
      </w:r>
      <w:r w:rsidR="00676365">
        <w:rPr>
          <w:rFonts w:cs="Arial"/>
        </w:rPr>
        <w:br w:type="page"/>
      </w:r>
    </w:p>
    <w:p w14:paraId="762275D1" w14:textId="77777777" w:rsidR="003F61D8" w:rsidRPr="001D78A9" w:rsidRDefault="003F61D8" w:rsidP="00D846D6">
      <w:pPr>
        <w:pStyle w:val="Headinglevel1"/>
        <w:rPr>
          <w:rFonts w:cs="Arial"/>
          <w:szCs w:val="24"/>
        </w:rPr>
      </w:pPr>
      <w:bookmarkStart w:id="13" w:name="_Toc210042757"/>
      <w:r w:rsidRPr="001D78A9">
        <w:rPr>
          <w:rFonts w:cs="Arial"/>
          <w:szCs w:val="24"/>
        </w:rPr>
        <w:lastRenderedPageBreak/>
        <w:t>Purpose of the plan</w:t>
      </w:r>
      <w:bookmarkEnd w:id="12"/>
      <w:bookmarkEnd w:id="13"/>
    </w:p>
    <w:p w14:paraId="230EBA8E" w14:textId="247B875D" w:rsidR="003F61D8" w:rsidRPr="001E75C9" w:rsidRDefault="003F61D8" w:rsidP="00BA6505">
      <w:pPr>
        <w:pStyle w:val="NormalWeb"/>
        <w:spacing w:before="0" w:beforeAutospacing="0" w:after="120" w:afterAutospacing="0"/>
        <w:rPr>
          <w:rFonts w:ascii="Tahoma" w:hAnsi="Tahoma" w:cs="Tahoma"/>
          <w:szCs w:val="22"/>
        </w:rPr>
      </w:pPr>
      <w:r w:rsidRPr="001E75C9">
        <w:rPr>
          <w:rFonts w:ascii="Tahoma" w:hAnsi="Tahoma" w:cs="Tahoma"/>
          <w:szCs w:val="22"/>
        </w:rPr>
        <w:t xml:space="preserve">This plan examines potential risks and issues that could cause disruption to the </w:t>
      </w:r>
      <w:r w:rsidRPr="004E7F76">
        <w:rPr>
          <w:rFonts w:ascii="Tahoma" w:hAnsi="Tahoma" w:cs="Tahoma"/>
          <w:szCs w:val="22"/>
        </w:rPr>
        <w:t>exam</w:t>
      </w:r>
      <w:r w:rsidR="00822D92" w:rsidRPr="004E7F76">
        <w:rPr>
          <w:rFonts w:ascii="Tahoma" w:hAnsi="Tahoma" w:cs="Tahoma"/>
          <w:szCs w:val="22"/>
        </w:rPr>
        <w:t>ination</w:t>
      </w:r>
      <w:r w:rsidR="005B2556">
        <w:rPr>
          <w:rFonts w:ascii="Tahoma" w:hAnsi="Tahoma" w:cs="Tahoma"/>
          <w:szCs w:val="22"/>
        </w:rPr>
        <w:t xml:space="preserve"> </w:t>
      </w:r>
      <w:r w:rsidR="005B2556" w:rsidRPr="002C389A">
        <w:rPr>
          <w:rFonts w:ascii="Tahoma" w:hAnsi="Tahoma" w:cs="Tahoma"/>
          <w:szCs w:val="22"/>
        </w:rPr>
        <w:t>and</w:t>
      </w:r>
      <w:r w:rsidR="005B2556">
        <w:rPr>
          <w:rFonts w:ascii="Tahoma" w:hAnsi="Tahoma" w:cs="Tahoma"/>
          <w:szCs w:val="22"/>
        </w:rPr>
        <w:t xml:space="preserve"> </w:t>
      </w:r>
      <w:r w:rsidR="00822D92" w:rsidRPr="004E7F76">
        <w:rPr>
          <w:rFonts w:ascii="Tahoma" w:hAnsi="Tahoma" w:cs="Tahoma"/>
          <w:szCs w:val="22"/>
        </w:rPr>
        <w:t>asse</w:t>
      </w:r>
      <w:r w:rsidRPr="004E7F76">
        <w:rPr>
          <w:rFonts w:ascii="Tahoma" w:hAnsi="Tahoma" w:cs="Tahoma"/>
          <w:szCs w:val="22"/>
        </w:rPr>
        <w:t>s</w:t>
      </w:r>
      <w:r w:rsidR="00822D92" w:rsidRPr="004E7F76">
        <w:rPr>
          <w:rFonts w:ascii="Tahoma" w:hAnsi="Tahoma" w:cs="Tahoma"/>
          <w:szCs w:val="22"/>
        </w:rPr>
        <w:t>sment</w:t>
      </w:r>
      <w:r w:rsidRPr="004E7F76">
        <w:rPr>
          <w:rFonts w:ascii="Tahoma" w:hAnsi="Tahoma" w:cs="Tahoma"/>
          <w:szCs w:val="22"/>
        </w:rPr>
        <w:t xml:space="preserve"> process </w:t>
      </w:r>
      <w:r w:rsidR="002C389A">
        <w:rPr>
          <w:rFonts w:ascii="Tahoma" w:hAnsi="Tahoma" w:cs="Tahoma"/>
          <w:szCs w:val="22"/>
        </w:rPr>
        <w:t>at The Earls High School. B</w:t>
      </w:r>
      <w:r w:rsidRPr="004E7F76">
        <w:rPr>
          <w:rFonts w:ascii="Tahoma" w:hAnsi="Tahoma" w:cs="Tahoma"/>
          <w:szCs w:val="22"/>
        </w:rPr>
        <w:t xml:space="preserve">y outlining actions/procedures to be invoked in case of disruption it is intended to mitigate the impact these disruptions have on our </w:t>
      </w:r>
      <w:r w:rsidR="004E3496" w:rsidRPr="004E7F76">
        <w:rPr>
          <w:rFonts w:ascii="Tahoma" w:hAnsi="Tahoma" w:cs="Tahoma"/>
          <w:szCs w:val="22"/>
        </w:rPr>
        <w:t>processes.</w:t>
      </w:r>
    </w:p>
    <w:p w14:paraId="50BC693A" w14:textId="4D02E6B5" w:rsidR="00310632" w:rsidRDefault="003F61D8" w:rsidP="00310632">
      <w:pPr>
        <w:spacing w:after="120"/>
        <w:rPr>
          <w:rFonts w:cs="Tahoma"/>
          <w:lang w:val="en"/>
        </w:rPr>
      </w:pPr>
      <w:r w:rsidRPr="000D249B">
        <w:rPr>
          <w:rFonts w:cs="Tahoma"/>
        </w:rPr>
        <w:t>Alongside internal processes, this plan is informed by the</w:t>
      </w:r>
      <w:r w:rsidR="000E70CA" w:rsidRPr="000D249B">
        <w:rPr>
          <w:rFonts w:cs="Tahoma"/>
        </w:rPr>
        <w:t xml:space="preserve"> Ofqual</w:t>
      </w:r>
      <w:r w:rsidRPr="000D249B">
        <w:rPr>
          <w:rFonts w:cs="Tahoma"/>
        </w:rPr>
        <w:t xml:space="preserve"> </w:t>
      </w:r>
      <w:r w:rsidR="000D249B" w:rsidRPr="000D249B">
        <w:rPr>
          <w:rFonts w:cs="Tahoma"/>
        </w:rPr>
        <w:t>(and</w:t>
      </w:r>
      <w:r w:rsidR="000D249B" w:rsidRPr="000D249B">
        <w:rPr>
          <w:rFonts w:cs="Tahoma"/>
          <w:b/>
          <w:bCs/>
        </w:rPr>
        <w:t xml:space="preserve"> </w:t>
      </w:r>
      <w:r w:rsidR="000D249B" w:rsidRPr="004C321E">
        <w:rPr>
          <w:rFonts w:cs="Tahoma"/>
          <w:color w:val="232323"/>
        </w:rPr>
        <w:t>Northern Ireland Council for the Curriculum, Examinations and Assessment</w:t>
      </w:r>
      <w:r w:rsidR="000D249B" w:rsidRPr="000D249B">
        <w:rPr>
          <w:rFonts w:cs="Tahoma"/>
          <w:color w:val="232323"/>
          <w:shd w:val="clear" w:color="auto" w:fill="F9F9F9"/>
        </w:rPr>
        <w:t xml:space="preserve">) </w:t>
      </w:r>
      <w:r w:rsidRPr="000D249B">
        <w:rPr>
          <w:rFonts w:cs="Tahoma"/>
          <w:b/>
          <w:bCs/>
          <w:iCs/>
          <w:lang w:val="en"/>
        </w:rPr>
        <w:t xml:space="preserve">Exam system contingency plan: England, Wales and Northern Ireland </w:t>
      </w:r>
      <w:r w:rsidRPr="000D249B">
        <w:rPr>
          <w:rFonts w:cs="Tahoma"/>
          <w:lang w:val="en"/>
        </w:rPr>
        <w:t>which provides guidance i</w:t>
      </w:r>
      <w:r w:rsidRPr="002C389A">
        <w:rPr>
          <w:rFonts w:cs="Tahoma"/>
          <w:lang w:val="en"/>
        </w:rPr>
        <w:t xml:space="preserve">n the </w:t>
      </w:r>
      <w:r w:rsidR="009903F5" w:rsidRPr="002C389A">
        <w:rPr>
          <w:rFonts w:cs="Tahoma"/>
          <w:lang w:val="en"/>
        </w:rPr>
        <w:t>document</w:t>
      </w:r>
      <w:r w:rsidRPr="002C389A">
        <w:rPr>
          <w:rFonts w:cs="Tahoma"/>
          <w:lang w:val="en"/>
        </w:rPr>
        <w:t xml:space="preserve"> </w:t>
      </w:r>
      <w:r w:rsidRPr="002C389A">
        <w:rPr>
          <w:rFonts w:cs="Tahoma"/>
          <w:i/>
          <w:lang w:val="en"/>
        </w:rPr>
        <w:t>What</w:t>
      </w:r>
      <w:r w:rsidRPr="000D249B">
        <w:rPr>
          <w:rFonts w:cs="Tahoma"/>
          <w:i/>
          <w:lang w:val="en"/>
        </w:rPr>
        <w:t xml:space="preserve"> schools and colleges and</w:t>
      </w:r>
      <w:r w:rsidRPr="00C46502">
        <w:rPr>
          <w:rFonts w:cs="Tahoma"/>
          <w:i/>
          <w:lang w:val="en"/>
        </w:rPr>
        <w:t xml:space="preserve"> other </w:t>
      </w:r>
      <w:proofErr w:type="spellStart"/>
      <w:r w:rsidRPr="00C46502">
        <w:rPr>
          <w:rFonts w:cs="Tahoma"/>
          <w:i/>
          <w:lang w:val="en"/>
        </w:rPr>
        <w:t>centres</w:t>
      </w:r>
      <w:proofErr w:type="spellEnd"/>
      <w:r w:rsidRPr="00C46502">
        <w:rPr>
          <w:rFonts w:cs="Tahoma"/>
          <w:i/>
          <w:lang w:val="en"/>
        </w:rPr>
        <w:t xml:space="preserve"> should do if exams or other assessments are seriously </w:t>
      </w:r>
      <w:r w:rsidRPr="0096565F">
        <w:rPr>
          <w:rFonts w:cs="Tahoma"/>
          <w:i/>
          <w:lang w:val="en"/>
        </w:rPr>
        <w:t>disrupted</w:t>
      </w:r>
      <w:r w:rsidR="00BA6505" w:rsidRPr="0096565F">
        <w:rPr>
          <w:rFonts w:cs="Tahoma"/>
          <w:iCs/>
          <w:lang w:val="en"/>
        </w:rPr>
        <w:t>, t</w:t>
      </w:r>
      <w:r w:rsidR="00BA6505" w:rsidRPr="0096565F">
        <w:rPr>
          <w:rFonts w:cs="Tahoma"/>
          <w:lang w:val="en"/>
        </w:rPr>
        <w:t>he</w:t>
      </w:r>
      <w:r w:rsidR="000E70CA" w:rsidRPr="0096565F">
        <w:rPr>
          <w:rFonts w:cs="Tahoma"/>
          <w:lang w:val="en"/>
        </w:rPr>
        <w:t xml:space="preserve"> </w:t>
      </w:r>
      <w:r w:rsidR="000E70CA" w:rsidRPr="0096565F">
        <w:rPr>
          <w:rFonts w:cs="Tahoma"/>
          <w:b/>
          <w:bCs/>
          <w:lang w:val="en"/>
        </w:rPr>
        <w:t>JCQ</w:t>
      </w:r>
      <w:r w:rsidR="000E70CA" w:rsidRPr="00C46502">
        <w:rPr>
          <w:rFonts w:cs="Tahoma"/>
          <w:lang w:val="en"/>
        </w:rPr>
        <w:t xml:space="preserve"> </w:t>
      </w:r>
      <w:r w:rsidR="000E70CA" w:rsidRPr="00C46502">
        <w:rPr>
          <w:rFonts w:cs="Tahoma"/>
          <w:b/>
          <w:bCs/>
          <w:lang w:val="en"/>
        </w:rPr>
        <w:t>Joint Contingency Plan</w:t>
      </w:r>
      <w:r w:rsidR="000E70CA" w:rsidRPr="00C46502">
        <w:rPr>
          <w:rFonts w:cs="Tahoma"/>
          <w:b/>
          <w:bCs/>
          <w:i/>
          <w:iCs/>
          <w:lang w:val="en"/>
        </w:rPr>
        <w:t xml:space="preserve"> </w:t>
      </w:r>
      <w:r w:rsidR="00C46502" w:rsidRPr="00C46502">
        <w:rPr>
          <w:rFonts w:cs="Tahoma"/>
          <w:lang w:val="en"/>
        </w:rPr>
        <w:t>for the</w:t>
      </w:r>
      <w:r w:rsidR="000E70CA" w:rsidRPr="00C46502">
        <w:rPr>
          <w:rFonts w:cs="Tahoma"/>
          <w:lang w:val="en"/>
        </w:rPr>
        <w:t xml:space="preserve"> Examination System in England, Wales and Northern Ireland</w:t>
      </w:r>
      <w:r w:rsidR="00DA41A8">
        <w:rPr>
          <w:rFonts w:cs="Tahoma"/>
          <w:lang w:val="en"/>
        </w:rPr>
        <w:t xml:space="preserve"> </w:t>
      </w:r>
      <w:r w:rsidR="00DA41A8" w:rsidRPr="00BB5E8A">
        <w:rPr>
          <w:rFonts w:cs="Tahoma"/>
          <w:lang w:val="en"/>
        </w:rPr>
        <w:t xml:space="preserve">and the JCQ document </w:t>
      </w:r>
      <w:r w:rsidR="00DA41A8" w:rsidRPr="00BB5E8A">
        <w:rPr>
          <w:rFonts w:cs="Tahoma"/>
          <w:b/>
          <w:bCs/>
          <w:lang w:val="en"/>
        </w:rPr>
        <w:t xml:space="preserve">Preparing for </w:t>
      </w:r>
      <w:r w:rsidR="00DA41A8" w:rsidRPr="009903F5">
        <w:rPr>
          <w:rFonts w:cs="Tahoma"/>
          <w:b/>
          <w:bCs/>
          <w:lang w:val="en"/>
        </w:rPr>
        <w:t>disruption to examinations</w:t>
      </w:r>
      <w:r w:rsidR="002C389A">
        <w:rPr>
          <w:rFonts w:cs="Tahoma"/>
          <w:lang w:val="en"/>
        </w:rPr>
        <w:t>.</w:t>
      </w:r>
    </w:p>
    <w:p w14:paraId="081AC57A" w14:textId="6A907439" w:rsidR="009903F5" w:rsidRPr="009903F5" w:rsidRDefault="00280E55" w:rsidP="009903F5">
      <w:pPr>
        <w:spacing w:before="120" w:after="120"/>
        <w:rPr>
          <w:rFonts w:cs="Tahoma"/>
        </w:rPr>
      </w:pPr>
      <w:r w:rsidRPr="00D95E9E">
        <w:rPr>
          <w:rFonts w:cs="Arial"/>
          <w:noProof/>
        </w:rPr>
        <w:t xml:space="preserve">This plan also confirms </w:t>
      </w:r>
      <w:r w:rsidR="002C389A">
        <w:rPr>
          <w:rFonts w:cs="Tahoma"/>
          <w:szCs w:val="22"/>
        </w:rPr>
        <w:t>The Earls High School</w:t>
      </w:r>
      <w:r w:rsidR="002C389A" w:rsidRPr="0096565F">
        <w:rPr>
          <w:rFonts w:cs="Arial"/>
        </w:rPr>
        <w:t xml:space="preserve"> </w:t>
      </w:r>
      <w:r w:rsidRPr="0096565F">
        <w:rPr>
          <w:rFonts w:cs="Arial"/>
        </w:rPr>
        <w:t xml:space="preserve">compliance with </w:t>
      </w:r>
      <w:r w:rsidRPr="0096565F">
        <w:rPr>
          <w:rFonts w:cs="Tahoma"/>
        </w:rPr>
        <w:t xml:space="preserve">JCQ’s </w:t>
      </w:r>
      <w:r w:rsidRPr="0096565F">
        <w:rPr>
          <w:rFonts w:cs="Tahoma"/>
          <w:b/>
          <w:bCs/>
        </w:rPr>
        <w:t>General Regulations for Approved Centres</w:t>
      </w:r>
      <w:r w:rsidRPr="0096565F">
        <w:rPr>
          <w:rFonts w:cs="Tahoma"/>
        </w:rPr>
        <w:t xml:space="preserve"> (</w:t>
      </w:r>
      <w:r w:rsidR="00BD05CF" w:rsidRPr="0096565F">
        <w:rPr>
          <w:rFonts w:cs="Tahoma"/>
        </w:rPr>
        <w:t>GR</w:t>
      </w:r>
      <w:r w:rsidR="003B0645" w:rsidRPr="0096565F">
        <w:rPr>
          <w:rFonts w:cs="Tahoma"/>
        </w:rPr>
        <w:t xml:space="preserve"> </w:t>
      </w:r>
      <w:r w:rsidRPr="0096565F">
        <w:rPr>
          <w:rFonts w:cs="Tahoma"/>
        </w:rPr>
        <w:t>5.3)</w:t>
      </w:r>
      <w:r w:rsidRPr="0096565F">
        <w:rPr>
          <w:rFonts w:cs="Tahoma"/>
          <w:i/>
        </w:rPr>
        <w:t xml:space="preserve"> </w:t>
      </w:r>
      <w:r w:rsidRPr="0096565F">
        <w:rPr>
          <w:rFonts w:cs="Tahoma"/>
        </w:rPr>
        <w:t>that the centre has in place</w:t>
      </w:r>
      <w:r w:rsidR="00310632" w:rsidRPr="0096565F">
        <w:rPr>
          <w:rFonts w:cs="Tahoma"/>
        </w:rPr>
        <w:t xml:space="preserve"> for inspection that must be reviewed and updated annually</w:t>
      </w:r>
      <w:r w:rsidR="009903F5">
        <w:rPr>
          <w:rFonts w:cs="Tahoma"/>
        </w:rPr>
        <w:t xml:space="preserve"> </w:t>
      </w:r>
      <w:r w:rsidR="009903F5" w:rsidRPr="009903F5">
        <w:rPr>
          <w:rFonts w:cs="Tahoma"/>
        </w:rPr>
        <w:t xml:space="preserve">by a member of the senior leadership team and communicated within the centre: </w:t>
      </w:r>
    </w:p>
    <w:p w14:paraId="4DB13A2C" w14:textId="33C05EC8" w:rsidR="00426804" w:rsidRPr="0096565F" w:rsidRDefault="00426804" w:rsidP="00426804">
      <w:pPr>
        <w:numPr>
          <w:ilvl w:val="0"/>
          <w:numId w:val="20"/>
        </w:numPr>
        <w:spacing w:after="120"/>
        <w:ind w:left="714" w:hanging="357"/>
        <w:contextualSpacing/>
        <w:rPr>
          <w:rFonts w:cs="Tahoma"/>
          <w:szCs w:val="22"/>
        </w:rPr>
      </w:pPr>
      <w:r w:rsidRPr="0096565F">
        <w:rPr>
          <w:rFonts w:cs="Tahoma"/>
          <w:szCs w:val="22"/>
        </w:rPr>
        <w:t>a contingency plan which covers all aspects of examination/assessment administration and delivery</w:t>
      </w:r>
    </w:p>
    <w:p w14:paraId="36608AF2" w14:textId="77777777" w:rsidR="00BD05CF" w:rsidRPr="00310632" w:rsidRDefault="00BD05CF" w:rsidP="00BD05CF">
      <w:pPr>
        <w:pStyle w:val="Headinglevel2"/>
        <w:spacing w:before="240"/>
        <w:rPr>
          <w:rFonts w:cs="Tahoma"/>
          <w:color w:val="auto"/>
        </w:rPr>
      </w:pPr>
      <w:bookmarkStart w:id="14" w:name="_Toc210042758"/>
      <w:r w:rsidRPr="004E7F76">
        <w:rPr>
          <w:color w:val="auto"/>
        </w:rPr>
        <w:t>Contingency arrangements</w:t>
      </w:r>
      <w:bookmarkEnd w:id="14"/>
    </w:p>
    <w:p w14:paraId="540C254D" w14:textId="0B29D44E" w:rsidR="008D34E3" w:rsidRPr="004E7F76" w:rsidRDefault="00BD05CF" w:rsidP="008D34E3">
      <w:pPr>
        <w:spacing w:after="120"/>
      </w:pPr>
      <w:r w:rsidRPr="004E7F76">
        <w:rPr>
          <w:rFonts w:cs="Tahoma"/>
          <w:szCs w:val="22"/>
        </w:rPr>
        <w:t>In accordance with the regulations (GR 3</w:t>
      </w:r>
      <w:r w:rsidR="003B0645" w:rsidRPr="004E7F76">
        <w:rPr>
          <w:rFonts w:cs="Tahoma"/>
          <w:szCs w:val="22"/>
        </w:rPr>
        <w:t>.17-19</w:t>
      </w:r>
      <w:r w:rsidRPr="004E7F76">
        <w:rPr>
          <w:rFonts w:cs="Tahoma"/>
          <w:szCs w:val="22"/>
        </w:rPr>
        <w:t xml:space="preserve">), </w:t>
      </w:r>
      <w:r w:rsidR="002C389A">
        <w:rPr>
          <w:rFonts w:cs="Tahoma"/>
          <w:szCs w:val="22"/>
        </w:rPr>
        <w:t>The Earls High School</w:t>
      </w:r>
      <w:r w:rsidR="002C389A" w:rsidRPr="004E7F76">
        <w:rPr>
          <w:b/>
          <w:bCs/>
        </w:rPr>
        <w:t xml:space="preserve"> </w:t>
      </w:r>
      <w:r w:rsidR="008D34E3" w:rsidRPr="004E7F76">
        <w:rPr>
          <w:b/>
          <w:bCs/>
        </w:rPr>
        <w:t>must</w:t>
      </w:r>
      <w:r w:rsidR="008D34E3" w:rsidRPr="004E7F76">
        <w:t xml:space="preserve"> have an up to date written contingency plan. </w:t>
      </w:r>
    </w:p>
    <w:p w14:paraId="70FFE30C" w14:textId="77777777" w:rsidR="008D34E3" w:rsidRPr="004E7F76" w:rsidRDefault="008D34E3" w:rsidP="008D34E3">
      <w:pPr>
        <w:spacing w:after="120"/>
      </w:pPr>
      <w:r w:rsidRPr="004E7F76">
        <w:t xml:space="preserve">The contingency plan </w:t>
      </w:r>
      <w:r w:rsidRPr="004E7F76">
        <w:rPr>
          <w:b/>
          <w:bCs/>
        </w:rPr>
        <w:t>must</w:t>
      </w:r>
      <w:r w:rsidRPr="004E7F76">
        <w:t xml:space="preserve"> cover all aspects of examination/assessment administration and delivery. Senior leaders </w:t>
      </w:r>
      <w:r w:rsidRPr="004E7F76">
        <w:rPr>
          <w:b/>
          <w:bCs/>
        </w:rPr>
        <w:t>must</w:t>
      </w:r>
      <w:r w:rsidRPr="004E7F76">
        <w:t xml:space="preserve"> have robust contingency arrangements in place that will minimise the risk to examination/assessment administration and delivery and any adverse impact on candidates. </w:t>
      </w:r>
    </w:p>
    <w:p w14:paraId="23B628AA" w14:textId="77777777" w:rsidR="008D34E3" w:rsidRPr="004E7F76" w:rsidRDefault="008D34E3" w:rsidP="008D34E3">
      <w:pPr>
        <w:spacing w:after="120"/>
      </w:pPr>
      <w:r w:rsidRPr="004E7F76">
        <w:t xml:space="preserve">The plan must cover the following scenarios: </w:t>
      </w:r>
    </w:p>
    <w:p w14:paraId="1E42CB6A" w14:textId="18853736" w:rsidR="008D34E3" w:rsidRPr="004E7F76" w:rsidRDefault="008D34E3" w:rsidP="008D34E3">
      <w:pPr>
        <w:pStyle w:val="ListParagraph"/>
        <w:numPr>
          <w:ilvl w:val="0"/>
          <w:numId w:val="40"/>
        </w:numPr>
        <w:spacing w:after="120"/>
      </w:pPr>
      <w:r w:rsidRPr="004E7F76">
        <w:t xml:space="preserve">the head of centre, relevant senior leader(s) with oversight of examination and assessment administration, SENCo (or equivalent role), examinations officer or any other key staff essential to the examination process being absent at a critical stage of the examination cycle </w:t>
      </w:r>
    </w:p>
    <w:p w14:paraId="631EEAA8" w14:textId="58C85752" w:rsidR="008D34E3" w:rsidRPr="004E7F76" w:rsidRDefault="008D34E3" w:rsidP="008D34E3">
      <w:pPr>
        <w:numPr>
          <w:ilvl w:val="0"/>
          <w:numId w:val="40"/>
        </w:numPr>
        <w:spacing w:after="120"/>
        <w:rPr>
          <w:rFonts w:cs="Tahoma"/>
          <w:szCs w:val="22"/>
        </w:rPr>
      </w:pPr>
      <w:r w:rsidRPr="004E7F76">
        <w:rPr>
          <w:rFonts w:cs="Tahoma"/>
          <w:szCs w:val="22"/>
        </w:rPr>
        <w:t xml:space="preserve">the potential impact of other events such as flooding which could lead to all or parts of the centre becoming unavailable </w:t>
      </w:r>
    </w:p>
    <w:p w14:paraId="341D2C61" w14:textId="353F3551" w:rsidR="008D34E3" w:rsidRPr="004E7F76" w:rsidRDefault="008D34E3" w:rsidP="008D34E3">
      <w:pPr>
        <w:numPr>
          <w:ilvl w:val="0"/>
          <w:numId w:val="40"/>
        </w:numPr>
        <w:spacing w:after="120"/>
        <w:rPr>
          <w:rFonts w:cs="Tahoma"/>
          <w:szCs w:val="22"/>
        </w:rPr>
      </w:pPr>
      <w:r w:rsidRPr="004E7F76">
        <w:rPr>
          <w:rFonts w:cs="Tahoma"/>
          <w:szCs w:val="22"/>
        </w:rPr>
        <w:t>potential issues with the centre’s IT systems</w:t>
      </w:r>
    </w:p>
    <w:p w14:paraId="5E3C4B5F" w14:textId="18919F4B" w:rsidR="008D34E3" w:rsidRPr="004E7F76" w:rsidRDefault="008D34E3" w:rsidP="008D34E3">
      <w:pPr>
        <w:spacing w:after="120"/>
        <w:rPr>
          <w:rFonts w:cs="Tahoma"/>
          <w:szCs w:val="22"/>
        </w:rPr>
      </w:pPr>
      <w:r w:rsidRPr="004E7F76">
        <w:rPr>
          <w:rFonts w:cs="Tahoma"/>
          <w:szCs w:val="22"/>
        </w:rPr>
        <w:t xml:space="preserve">As part of the contingency plan the centre </w:t>
      </w:r>
      <w:r w:rsidRPr="004E7F76">
        <w:rPr>
          <w:rFonts w:cs="Tahoma"/>
          <w:b/>
          <w:bCs/>
          <w:szCs w:val="22"/>
        </w:rPr>
        <w:t>must</w:t>
      </w:r>
      <w:r w:rsidRPr="004E7F76">
        <w:rPr>
          <w:rFonts w:cs="Tahoma"/>
          <w:szCs w:val="22"/>
        </w:rPr>
        <w:t xml:space="preserve"> identify an alternative </w:t>
      </w:r>
      <w:r w:rsidRPr="002C389A">
        <w:rPr>
          <w:rFonts w:cs="Tahoma"/>
          <w:szCs w:val="22"/>
        </w:rPr>
        <w:t xml:space="preserve">site </w:t>
      </w:r>
      <w:r w:rsidR="009903F5" w:rsidRPr="002C389A">
        <w:rPr>
          <w:rFonts w:cs="Tahoma"/>
          <w:szCs w:val="22"/>
        </w:rPr>
        <w:t xml:space="preserve">or alternative sites which can be used </w:t>
      </w:r>
      <w:r w:rsidRPr="002C389A">
        <w:rPr>
          <w:rFonts w:cs="Tahoma"/>
          <w:szCs w:val="22"/>
        </w:rPr>
        <w:t xml:space="preserve">if examinations cannot be conducted at the registered address. Larger centres may require more than one potential alternative site or different sites for different </w:t>
      </w:r>
      <w:r w:rsidR="009903F5" w:rsidRPr="002C389A">
        <w:rPr>
          <w:rFonts w:cs="Tahoma"/>
          <w:szCs w:val="22"/>
        </w:rPr>
        <w:t>y</w:t>
      </w:r>
      <w:r w:rsidRPr="002C389A">
        <w:rPr>
          <w:rFonts w:cs="Tahoma"/>
          <w:szCs w:val="22"/>
        </w:rPr>
        <w:t xml:space="preserve">ear </w:t>
      </w:r>
      <w:r w:rsidR="009903F5" w:rsidRPr="002C389A">
        <w:rPr>
          <w:rFonts w:cs="Tahoma"/>
          <w:szCs w:val="22"/>
        </w:rPr>
        <w:t>g</w:t>
      </w:r>
      <w:r w:rsidRPr="002C389A">
        <w:rPr>
          <w:rFonts w:cs="Tahoma"/>
          <w:szCs w:val="22"/>
        </w:rPr>
        <w:t>roups.</w:t>
      </w:r>
      <w:r w:rsidRPr="004E7F76">
        <w:rPr>
          <w:rFonts w:cs="Tahoma"/>
          <w:szCs w:val="22"/>
        </w:rPr>
        <w:t xml:space="preserve"> </w:t>
      </w:r>
    </w:p>
    <w:p w14:paraId="56834D5B" w14:textId="2823AF86" w:rsidR="008D34E3" w:rsidRPr="004E7F76" w:rsidRDefault="002C389A" w:rsidP="008D34E3">
      <w:pPr>
        <w:spacing w:after="120"/>
        <w:rPr>
          <w:rFonts w:cs="Tahoma"/>
          <w:szCs w:val="22"/>
        </w:rPr>
      </w:pPr>
      <w:r>
        <w:rPr>
          <w:rFonts w:cs="Tahoma"/>
          <w:szCs w:val="22"/>
        </w:rPr>
        <w:t>The Earls High School</w:t>
      </w:r>
      <w:r w:rsidRPr="004E7F76">
        <w:rPr>
          <w:rFonts w:cs="Tahoma"/>
          <w:b/>
          <w:bCs/>
          <w:szCs w:val="22"/>
        </w:rPr>
        <w:t xml:space="preserve"> </w:t>
      </w:r>
      <w:r w:rsidR="008D34E3" w:rsidRPr="004E7F76">
        <w:rPr>
          <w:rFonts w:cs="Tahoma"/>
          <w:b/>
          <w:bCs/>
          <w:szCs w:val="22"/>
        </w:rPr>
        <w:t>must</w:t>
      </w:r>
      <w:r w:rsidR="008D34E3" w:rsidRPr="004E7F76">
        <w:rPr>
          <w:rFonts w:cs="Tahoma"/>
          <w:szCs w:val="22"/>
        </w:rPr>
        <w:t xml:space="preserve"> have at least one senior member of staff (senior designated contact) who is available to manage emergency requests from awarding bodies that are results related during the summer holidays. However, a number of contacts can be provided to reduce the risk of this falling on one individual throughout the summer holidays. </w:t>
      </w:r>
    </w:p>
    <w:p w14:paraId="063B7D2B" w14:textId="20A6340C" w:rsidR="008D34E3" w:rsidRPr="008D34E3" w:rsidRDefault="002C389A" w:rsidP="008D34E3">
      <w:pPr>
        <w:spacing w:after="120"/>
        <w:rPr>
          <w:rFonts w:cs="Tahoma"/>
          <w:szCs w:val="22"/>
        </w:rPr>
      </w:pPr>
      <w:r>
        <w:rPr>
          <w:rFonts w:cs="Tahoma"/>
          <w:szCs w:val="22"/>
        </w:rPr>
        <w:t>The Earls High School</w:t>
      </w:r>
      <w:r w:rsidRPr="004E7F76">
        <w:rPr>
          <w:rFonts w:cs="Tahoma"/>
          <w:b/>
          <w:bCs/>
          <w:szCs w:val="22"/>
        </w:rPr>
        <w:t xml:space="preserve"> </w:t>
      </w:r>
      <w:r w:rsidR="008D34E3" w:rsidRPr="004E7F76">
        <w:rPr>
          <w:rFonts w:cs="Tahoma"/>
          <w:b/>
          <w:bCs/>
          <w:szCs w:val="22"/>
        </w:rPr>
        <w:t>must</w:t>
      </w:r>
      <w:r w:rsidR="008D34E3" w:rsidRPr="004E7F76">
        <w:rPr>
          <w:rFonts w:cs="Tahoma"/>
          <w:szCs w:val="22"/>
        </w:rPr>
        <w:t xml:space="preserve"> </w:t>
      </w:r>
      <w:r w:rsidR="008D34E3" w:rsidRPr="002C389A">
        <w:rPr>
          <w:rFonts w:cs="Tahoma"/>
          <w:szCs w:val="22"/>
        </w:rPr>
        <w:t xml:space="preserve">ensure </w:t>
      </w:r>
      <w:r w:rsidR="00587069" w:rsidRPr="002C389A">
        <w:rPr>
          <w:rFonts w:cs="Tahoma"/>
          <w:szCs w:val="22"/>
        </w:rPr>
        <w:t xml:space="preserve">where candidates’ work is produced electronically it </w:t>
      </w:r>
      <w:r w:rsidR="008D34E3" w:rsidRPr="002C389A">
        <w:rPr>
          <w:rFonts w:cs="Tahoma"/>
          <w:szCs w:val="22"/>
        </w:rPr>
        <w:t>is backed-up and should consider the contingency of candidates’ work being backed-up on two separate devices, including one off-site back-up</w:t>
      </w:r>
      <w:r w:rsidR="00587069" w:rsidRPr="002C389A">
        <w:rPr>
          <w:rFonts w:cs="Tahoma"/>
          <w:szCs w:val="22"/>
        </w:rPr>
        <w:t xml:space="preserve"> via the Cloud</w:t>
      </w:r>
      <w:r w:rsidR="008D34E3" w:rsidRPr="002C389A">
        <w:rPr>
          <w:rFonts w:cs="Tahoma"/>
          <w:szCs w:val="22"/>
        </w:rPr>
        <w:t xml:space="preserve">. </w:t>
      </w:r>
      <w:r w:rsidR="00310632" w:rsidRPr="002C389A">
        <w:rPr>
          <w:rFonts w:cs="Tahoma"/>
          <w:szCs w:val="22"/>
        </w:rPr>
        <w:t>A</w:t>
      </w:r>
      <w:r w:rsidR="008D34E3" w:rsidRPr="002C389A">
        <w:rPr>
          <w:rFonts w:cs="Tahoma"/>
          <w:szCs w:val="22"/>
        </w:rPr>
        <w:t>ppropriate</w:t>
      </w:r>
      <w:r w:rsidR="008D34E3" w:rsidRPr="004E7F76">
        <w:rPr>
          <w:rFonts w:cs="Tahoma"/>
          <w:szCs w:val="22"/>
        </w:rPr>
        <w:t xml:space="preserve"> security arrangements</w:t>
      </w:r>
      <w:r w:rsidR="00310632" w:rsidRPr="004E7F76">
        <w:rPr>
          <w:rFonts w:cs="Tahoma"/>
          <w:szCs w:val="22"/>
        </w:rPr>
        <w:t xml:space="preserve"> must be implemented</w:t>
      </w:r>
      <w:r w:rsidR="008D34E3" w:rsidRPr="004E7F76">
        <w:rPr>
          <w:rFonts w:cs="Tahoma"/>
          <w:szCs w:val="22"/>
        </w:rPr>
        <w:t xml:space="preserve"> which protect candidates’ work in the event of IT system corruption and cyber-attacks.</w:t>
      </w:r>
      <w:r w:rsidR="008D34E3" w:rsidRPr="008D34E3">
        <w:rPr>
          <w:rFonts w:cs="Tahoma"/>
          <w:szCs w:val="22"/>
        </w:rPr>
        <w:t xml:space="preserve"> </w:t>
      </w:r>
    </w:p>
    <w:p w14:paraId="04A0EDA8" w14:textId="77777777" w:rsidR="00105966" w:rsidRPr="00105966" w:rsidRDefault="00105966" w:rsidP="00310632">
      <w:pPr>
        <w:pStyle w:val="Headinglevel2"/>
        <w:spacing w:before="240"/>
        <w:rPr>
          <w:noProof/>
          <w:color w:val="auto"/>
        </w:rPr>
      </w:pPr>
      <w:bookmarkStart w:id="15" w:name="_Toc210042760"/>
      <w:r w:rsidRPr="00BB5E8A">
        <w:rPr>
          <w:noProof/>
          <w:color w:val="auto"/>
        </w:rPr>
        <w:t>National Centre Number Register and other information requirements</w:t>
      </w:r>
      <w:bookmarkEnd w:id="15"/>
    </w:p>
    <w:p w14:paraId="4C2681EC" w14:textId="27039B3A" w:rsidR="00310632" w:rsidRPr="00310632" w:rsidRDefault="00BD05CF" w:rsidP="00BD05CF">
      <w:pPr>
        <w:spacing w:before="120" w:after="120"/>
        <w:rPr>
          <w:rFonts w:cs="Arial"/>
          <w:noProof/>
        </w:rPr>
      </w:pPr>
      <w:r w:rsidRPr="004E7F76">
        <w:rPr>
          <w:rFonts w:cs="Arial"/>
          <w:noProof/>
        </w:rPr>
        <w:t xml:space="preserve">In accordance with the regulations (GR </w:t>
      </w:r>
      <w:r w:rsidR="003B0645" w:rsidRPr="004E7F76">
        <w:rPr>
          <w:rFonts w:cs="Arial"/>
          <w:noProof/>
        </w:rPr>
        <w:t>5.</w:t>
      </w:r>
      <w:r w:rsidRPr="004E7F76">
        <w:rPr>
          <w:rFonts w:cs="Arial"/>
          <w:noProof/>
        </w:rPr>
        <w:t xml:space="preserve">3), the head of centre will ensure that </w:t>
      </w:r>
      <w:r w:rsidR="002C389A">
        <w:rPr>
          <w:rFonts w:cs="Tahoma"/>
          <w:szCs w:val="22"/>
        </w:rPr>
        <w:t>The Earls High School</w:t>
      </w:r>
      <w:r w:rsidR="002C389A" w:rsidRPr="00462EFD">
        <w:rPr>
          <w:rFonts w:cs="Arial"/>
          <w:noProof/>
          <w:highlight w:val="cyan"/>
        </w:rPr>
        <w:t xml:space="preserve"> </w:t>
      </w:r>
      <w:r w:rsidR="00462EFD" w:rsidRPr="002C389A">
        <w:rPr>
          <w:rFonts w:cs="Arial"/>
          <w:noProof/>
        </w:rPr>
        <w:t>completes</w:t>
      </w:r>
      <w:r w:rsidRPr="002C389A">
        <w:rPr>
          <w:rFonts w:cs="Arial"/>
          <w:noProof/>
        </w:rPr>
        <w:t xml:space="preserve"> the National Centre Number Register annual update by the end of October every year</w:t>
      </w:r>
      <w:r w:rsidR="00462EFD" w:rsidRPr="002C389A">
        <w:rPr>
          <w:rFonts w:cs="Arial"/>
          <w:noProof/>
        </w:rPr>
        <w:t xml:space="preserve"> (even it there are no changes to centre details)</w:t>
      </w:r>
      <w:r w:rsidRPr="002C389A">
        <w:rPr>
          <w:rFonts w:cs="Arial"/>
          <w:noProof/>
        </w:rPr>
        <w:t xml:space="preserve"> which includes providing </w:t>
      </w:r>
      <w:r w:rsidR="00310632" w:rsidRPr="002C389A">
        <w:rPr>
          <w:rFonts w:cs="Tahoma"/>
          <w:szCs w:val="22"/>
        </w:rPr>
        <w:t>senior designated contact details (this might include a personal mobile number</w:t>
      </w:r>
      <w:r w:rsidR="00310632" w:rsidRPr="004E7F76">
        <w:rPr>
          <w:rFonts w:cs="Tahoma"/>
          <w:szCs w:val="22"/>
        </w:rPr>
        <w:t xml:space="preserve"> and/or email address). These must be the contact details of someone who can be reached in an emergency if the centre is closed over the summer and who can mobilise resources to respond to the issue.</w:t>
      </w:r>
      <w:r w:rsidR="00310632" w:rsidRPr="00310632">
        <w:rPr>
          <w:rFonts w:cs="Tahoma"/>
          <w:szCs w:val="22"/>
        </w:rPr>
        <w:t xml:space="preserve"> </w:t>
      </w:r>
    </w:p>
    <w:p w14:paraId="5B5EC2EF" w14:textId="71A9A3F4" w:rsidR="00B060AC" w:rsidRPr="00AF3184" w:rsidRDefault="00B060AC" w:rsidP="007D2622">
      <w:pPr>
        <w:pStyle w:val="Headinglevel2"/>
        <w:spacing w:before="240"/>
        <w:rPr>
          <w:color w:val="auto"/>
        </w:rPr>
      </w:pPr>
      <w:bookmarkStart w:id="16" w:name="_Toc210042761"/>
      <w:r w:rsidRPr="00AF3184">
        <w:rPr>
          <w:color w:val="auto"/>
        </w:rPr>
        <w:lastRenderedPageBreak/>
        <w:t xml:space="preserve">Head of </w:t>
      </w:r>
      <w:r w:rsidRPr="002C389A">
        <w:rPr>
          <w:color w:val="auto"/>
        </w:rPr>
        <w:t>centre</w:t>
      </w:r>
      <w:r w:rsidR="00AF3184" w:rsidRPr="002C389A">
        <w:rPr>
          <w:color w:val="auto"/>
        </w:rPr>
        <w:t xml:space="preserve">/senior leader(s) with oversight of examination and assessment administration </w:t>
      </w:r>
      <w:r w:rsidRPr="002C389A">
        <w:rPr>
          <w:color w:val="auto"/>
        </w:rPr>
        <w:t>absence at a critical stage of the exam cycle</w:t>
      </w:r>
      <w:bookmarkEnd w:id="16"/>
    </w:p>
    <w:p w14:paraId="18D321DA" w14:textId="77777777" w:rsidR="002C389A" w:rsidRPr="002C389A" w:rsidRDefault="002C389A" w:rsidP="00105966">
      <w:pPr>
        <w:pStyle w:val="Headinglevel1"/>
        <w:spacing w:before="240"/>
        <w:rPr>
          <w:rFonts w:cs="Arial"/>
          <w:b w:val="0"/>
          <w:bCs/>
        </w:rPr>
      </w:pPr>
      <w:bookmarkStart w:id="17" w:name="_Toc210042762"/>
      <w:r w:rsidRPr="002C389A">
        <w:rPr>
          <w:rStyle w:val="normaltextrun"/>
          <w:rFonts w:cs="Tahoma"/>
          <w:b w:val="0"/>
          <w:bCs/>
          <w:color w:val="000000"/>
          <w:sz w:val="22"/>
          <w:szCs w:val="22"/>
          <w:shd w:val="clear" w:color="auto" w:fill="FFFFFF"/>
        </w:rPr>
        <w:t>Where the head of centre may absent at a critical stage of the examination cycle, main duties and responsibilities will be escalated in accordance with the centre’s written escalation process.</w:t>
      </w:r>
      <w:r w:rsidRPr="002C389A">
        <w:rPr>
          <w:rFonts w:cs="Arial"/>
          <w:b w:val="0"/>
          <w:bCs/>
        </w:rPr>
        <w:t xml:space="preserve"> </w:t>
      </w:r>
    </w:p>
    <w:p w14:paraId="24D02985" w14:textId="36B35510" w:rsidR="009F3D9F" w:rsidRPr="003F61D8" w:rsidRDefault="006C6B53" w:rsidP="00105966">
      <w:pPr>
        <w:pStyle w:val="Headinglevel1"/>
        <w:spacing w:before="240"/>
        <w:rPr>
          <w:rFonts w:cs="Arial"/>
        </w:rPr>
      </w:pPr>
      <w:r w:rsidRPr="000B3EBC">
        <w:rPr>
          <w:rFonts w:cs="Arial"/>
        </w:rPr>
        <w:t>Possible c</w:t>
      </w:r>
      <w:r w:rsidR="003F61D8" w:rsidRPr="000B3EBC">
        <w:rPr>
          <w:rFonts w:cs="Arial"/>
        </w:rPr>
        <w:t xml:space="preserve">auses of </w:t>
      </w:r>
      <w:r w:rsidR="003F61D8" w:rsidRPr="004C321E">
        <w:rPr>
          <w:rFonts w:cs="Arial"/>
        </w:rPr>
        <w:t>disruption</w:t>
      </w:r>
      <w:r w:rsidR="003F61D8" w:rsidRPr="000B3EBC">
        <w:rPr>
          <w:rFonts w:cs="Arial"/>
        </w:rPr>
        <w:t xml:space="preserve"> to the exam process</w:t>
      </w:r>
      <w:bookmarkEnd w:id="17"/>
    </w:p>
    <w:p w14:paraId="60D594E1" w14:textId="77777777" w:rsidR="003F61D8" w:rsidRPr="00BB5E8A" w:rsidRDefault="003F61D8" w:rsidP="00D846D6">
      <w:pPr>
        <w:pStyle w:val="Heading3"/>
        <w:numPr>
          <w:ilvl w:val="0"/>
          <w:numId w:val="1"/>
        </w:numPr>
        <w:spacing w:before="120" w:after="120"/>
        <w:ind w:left="714" w:hanging="357"/>
        <w:rPr>
          <w:rFonts w:cs="Arial"/>
        </w:rPr>
      </w:pPr>
      <w:bookmarkStart w:id="18" w:name="_Toc404764988"/>
      <w:bookmarkStart w:id="19" w:name="_Toc210042763"/>
      <w:r w:rsidRPr="00BB5E8A">
        <w:rPr>
          <w:rFonts w:cs="Arial"/>
        </w:rPr>
        <w:t xml:space="preserve">Exam officer extended absence at </w:t>
      </w:r>
      <w:bookmarkEnd w:id="18"/>
      <w:r w:rsidR="00D66877" w:rsidRPr="00BB5E8A">
        <w:rPr>
          <w:rFonts w:cs="Arial"/>
        </w:rPr>
        <w:t>a critical stage of the exam cycle</w:t>
      </w:r>
      <w:bookmarkEnd w:id="19"/>
    </w:p>
    <w:tbl>
      <w:tblPr>
        <w:tblStyle w:val="TableGrid"/>
        <w:tblW w:w="10627" w:type="dxa"/>
        <w:tblLook w:val="04A0" w:firstRow="1" w:lastRow="0" w:firstColumn="1" w:lastColumn="0" w:noHBand="0" w:noVBand="1"/>
      </w:tblPr>
      <w:tblGrid>
        <w:gridCol w:w="10627"/>
      </w:tblGrid>
      <w:tr w:rsidR="003F61D8" w:rsidRPr="003F61D8" w14:paraId="5C6DCFDB" w14:textId="77777777" w:rsidTr="00ED7AB7">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BD531A" w14:textId="77777777" w:rsidR="003F61D8" w:rsidRPr="003F61D8" w:rsidRDefault="003F61D8" w:rsidP="00D846D6">
            <w:pPr>
              <w:autoSpaceDE w:val="0"/>
              <w:autoSpaceDN w:val="0"/>
              <w:adjustRightInd w:val="0"/>
              <w:spacing w:before="120" w:after="120"/>
              <w:rPr>
                <w:rFonts w:cs="Arial"/>
                <w:u w:val="single"/>
              </w:rPr>
            </w:pPr>
            <w:r w:rsidRPr="003F61D8">
              <w:rPr>
                <w:rFonts w:cs="Arial"/>
                <w:u w:val="single"/>
              </w:rPr>
              <w:t>Criteria for implementation of the plan</w:t>
            </w:r>
          </w:p>
          <w:p w14:paraId="062A04B6" w14:textId="0054045A" w:rsidR="003F61D8" w:rsidRPr="003F61D8" w:rsidRDefault="003F61D8" w:rsidP="00D846D6">
            <w:pPr>
              <w:spacing w:after="120"/>
              <w:rPr>
                <w:rFonts w:cs="Arial"/>
                <w:i/>
              </w:rPr>
            </w:pPr>
            <w:r w:rsidRPr="003F61D8">
              <w:rPr>
                <w:rFonts w:cs="Arial"/>
                <w:i/>
              </w:rPr>
              <w:t>Key tasks required in the management and administration of the exam cycle not undertaken</w:t>
            </w:r>
            <w:r w:rsidR="003D51A8">
              <w:rPr>
                <w:rFonts w:cs="Arial"/>
                <w:i/>
              </w:rPr>
              <w:t>,</w:t>
            </w:r>
            <w:r w:rsidRPr="003F61D8">
              <w:rPr>
                <w:rFonts w:cs="Arial"/>
                <w:i/>
              </w:rPr>
              <w:t xml:space="preserve"> including:</w:t>
            </w:r>
          </w:p>
          <w:p w14:paraId="15035BC3" w14:textId="77777777" w:rsidR="003F61D8" w:rsidRPr="003F61D8" w:rsidRDefault="003F61D8" w:rsidP="00D846D6">
            <w:pPr>
              <w:spacing w:before="120"/>
              <w:rPr>
                <w:rFonts w:cs="Arial"/>
                <w:i/>
              </w:rPr>
            </w:pPr>
            <w:r w:rsidRPr="003F61D8">
              <w:rPr>
                <w:rFonts w:cs="Arial"/>
                <w:i/>
              </w:rPr>
              <w:t>Planning</w:t>
            </w:r>
          </w:p>
          <w:p w14:paraId="3CE410AC" w14:textId="77777777" w:rsidR="003F61D8" w:rsidRPr="003F61D8" w:rsidRDefault="003F61D8" w:rsidP="00FA11A9">
            <w:pPr>
              <w:pStyle w:val="ListParagraph"/>
              <w:numPr>
                <w:ilvl w:val="0"/>
                <w:numId w:val="6"/>
              </w:numPr>
              <w:spacing w:after="120"/>
              <w:rPr>
                <w:rFonts w:cs="Arial"/>
                <w:i/>
              </w:rPr>
            </w:pPr>
            <w:r w:rsidRPr="003F61D8">
              <w:rPr>
                <w:rFonts w:cs="Arial"/>
                <w:i/>
              </w:rPr>
              <w:t>annual data collection exercise not undertaken to collate information on qualifications and awarding body specifications being delivered</w:t>
            </w:r>
          </w:p>
          <w:p w14:paraId="14605F3E" w14:textId="77777777" w:rsidR="003F61D8" w:rsidRPr="003F61D8" w:rsidRDefault="003F61D8" w:rsidP="00FA11A9">
            <w:pPr>
              <w:pStyle w:val="ListParagraph"/>
              <w:numPr>
                <w:ilvl w:val="0"/>
                <w:numId w:val="6"/>
              </w:numPr>
              <w:spacing w:after="120"/>
              <w:rPr>
                <w:rFonts w:cs="Arial"/>
                <w:i/>
              </w:rPr>
            </w:pPr>
            <w:r w:rsidRPr="003F61D8">
              <w:rPr>
                <w:rFonts w:cs="Arial"/>
                <w:i/>
              </w:rPr>
              <w:t>annual exams plan not produced identifying essential key tasks, key dates and deadlines</w:t>
            </w:r>
          </w:p>
          <w:p w14:paraId="50328F4F" w14:textId="77777777" w:rsidR="003F61D8" w:rsidRPr="003F61D8" w:rsidRDefault="003F61D8" w:rsidP="00FA11A9">
            <w:pPr>
              <w:pStyle w:val="ListParagraph"/>
              <w:numPr>
                <w:ilvl w:val="0"/>
                <w:numId w:val="6"/>
              </w:numPr>
              <w:spacing w:after="120"/>
              <w:rPr>
                <w:rFonts w:cs="Arial"/>
                <w:i/>
              </w:rPr>
            </w:pPr>
            <w:r w:rsidRPr="003F61D8">
              <w:rPr>
                <w:rFonts w:cs="Arial"/>
                <w:i/>
              </w:rPr>
              <w:t>sufficient invigilators not recruited</w:t>
            </w:r>
          </w:p>
          <w:p w14:paraId="3EB0B5F9" w14:textId="77777777" w:rsidR="003F61D8" w:rsidRPr="003F61D8" w:rsidRDefault="003F61D8" w:rsidP="00D846D6">
            <w:pPr>
              <w:spacing w:before="120"/>
              <w:rPr>
                <w:rFonts w:cs="Arial"/>
                <w:i/>
              </w:rPr>
            </w:pPr>
            <w:r w:rsidRPr="003F61D8">
              <w:rPr>
                <w:rFonts w:cs="Arial"/>
                <w:i/>
              </w:rPr>
              <w:t>Entries</w:t>
            </w:r>
          </w:p>
          <w:p w14:paraId="1C41D6FE" w14:textId="77777777" w:rsidR="003F61D8" w:rsidRPr="003F61D8" w:rsidRDefault="003F61D8" w:rsidP="00FA11A9">
            <w:pPr>
              <w:pStyle w:val="ListParagraph"/>
              <w:numPr>
                <w:ilvl w:val="0"/>
                <w:numId w:val="7"/>
              </w:numPr>
              <w:spacing w:after="120"/>
              <w:rPr>
                <w:rFonts w:cs="Arial"/>
                <w:i/>
              </w:rPr>
            </w:pPr>
            <w:r w:rsidRPr="003F61D8">
              <w:rPr>
                <w:rFonts w:cs="Arial"/>
                <w:i/>
              </w:rPr>
              <w:t>awarding bodies not being informed of early/estimated entries which prompts release of early information required by teaching staff</w:t>
            </w:r>
          </w:p>
          <w:p w14:paraId="24E19755" w14:textId="77777777" w:rsidR="003F61D8" w:rsidRPr="003F61D8" w:rsidRDefault="003F61D8" w:rsidP="00FA11A9">
            <w:pPr>
              <w:pStyle w:val="ListParagraph"/>
              <w:numPr>
                <w:ilvl w:val="0"/>
                <w:numId w:val="7"/>
              </w:numPr>
              <w:spacing w:after="120"/>
              <w:rPr>
                <w:rFonts w:cs="Arial"/>
                <w:i/>
              </w:rPr>
            </w:pPr>
            <w:r w:rsidRPr="003F61D8">
              <w:rPr>
                <w:rFonts w:cs="Arial"/>
                <w:i/>
              </w:rPr>
              <w:t>candidates not being entered with awarding bodies for external exams/assessment</w:t>
            </w:r>
          </w:p>
          <w:p w14:paraId="7D774F2C" w14:textId="77777777" w:rsidR="003F61D8" w:rsidRPr="003F61D8" w:rsidRDefault="003F61D8" w:rsidP="00FA11A9">
            <w:pPr>
              <w:pStyle w:val="ListParagraph"/>
              <w:numPr>
                <w:ilvl w:val="0"/>
                <w:numId w:val="7"/>
              </w:numPr>
              <w:spacing w:after="120"/>
              <w:rPr>
                <w:rFonts w:cs="Arial"/>
                <w:i/>
              </w:rPr>
            </w:pPr>
            <w:r w:rsidRPr="003F61D8">
              <w:rPr>
                <w:rFonts w:cs="Arial"/>
                <w:i/>
              </w:rPr>
              <w:t xml:space="preserve">awarding body entry deadlines missed or late or other penalty fees being incurred </w:t>
            </w:r>
          </w:p>
          <w:p w14:paraId="65254D22" w14:textId="77777777" w:rsidR="003F61D8" w:rsidRPr="003F61D8" w:rsidRDefault="003F61D8" w:rsidP="00D846D6">
            <w:pPr>
              <w:spacing w:before="120"/>
              <w:rPr>
                <w:rFonts w:cs="Arial"/>
                <w:i/>
              </w:rPr>
            </w:pPr>
            <w:r w:rsidRPr="003F61D8">
              <w:rPr>
                <w:rFonts w:cs="Arial"/>
                <w:i/>
              </w:rPr>
              <w:t>Pre-exams</w:t>
            </w:r>
          </w:p>
          <w:p w14:paraId="630CFED2" w14:textId="77777777" w:rsidR="003F61D8" w:rsidRPr="003F61D8" w:rsidRDefault="003F61D8" w:rsidP="00FA11A9">
            <w:pPr>
              <w:pStyle w:val="ListParagraph"/>
              <w:numPr>
                <w:ilvl w:val="0"/>
                <w:numId w:val="8"/>
              </w:numPr>
              <w:spacing w:after="120"/>
              <w:rPr>
                <w:rFonts w:cs="Arial"/>
                <w:i/>
              </w:rPr>
            </w:pPr>
            <w:r w:rsidRPr="003F61D8">
              <w:rPr>
                <w:rFonts w:cs="Arial"/>
                <w:i/>
              </w:rPr>
              <w:t>invigilators not trained or updated on changes to instructions for conducting exams</w:t>
            </w:r>
          </w:p>
          <w:p w14:paraId="0498A698" w14:textId="19409914" w:rsidR="003F61D8" w:rsidRPr="003F61D8" w:rsidRDefault="003F61D8" w:rsidP="00FA11A9">
            <w:pPr>
              <w:pStyle w:val="ListParagraph"/>
              <w:numPr>
                <w:ilvl w:val="0"/>
                <w:numId w:val="8"/>
              </w:numPr>
              <w:spacing w:after="120"/>
              <w:rPr>
                <w:rFonts w:cs="Arial"/>
                <w:i/>
              </w:rPr>
            </w:pPr>
            <w:r w:rsidRPr="003F61D8">
              <w:rPr>
                <w:rFonts w:cs="Arial"/>
                <w:i/>
              </w:rPr>
              <w:t xml:space="preserve">exam timetabling, rooming </w:t>
            </w:r>
            <w:r w:rsidRPr="00A07FB2">
              <w:rPr>
                <w:rFonts w:cs="Arial"/>
                <w:i/>
              </w:rPr>
              <w:t>allocation</w:t>
            </w:r>
            <w:r w:rsidR="003D51A8" w:rsidRPr="00A07FB2">
              <w:rPr>
                <w:rFonts w:cs="Arial"/>
                <w:i/>
              </w:rPr>
              <w:t>,</w:t>
            </w:r>
            <w:r w:rsidRPr="00A07FB2">
              <w:rPr>
                <w:rFonts w:cs="Arial"/>
                <w:i/>
              </w:rPr>
              <w:t xml:space="preserve"> and invigilation</w:t>
            </w:r>
            <w:r w:rsidRPr="003F61D8">
              <w:rPr>
                <w:rFonts w:cs="Arial"/>
                <w:i/>
              </w:rPr>
              <w:t xml:space="preserve"> schedules not prepared</w:t>
            </w:r>
          </w:p>
          <w:p w14:paraId="6F3BC2B3" w14:textId="77777777" w:rsidR="003F61D8" w:rsidRPr="003F61D8" w:rsidRDefault="003F61D8" w:rsidP="00FA11A9">
            <w:pPr>
              <w:pStyle w:val="ListParagraph"/>
              <w:numPr>
                <w:ilvl w:val="0"/>
                <w:numId w:val="8"/>
              </w:numPr>
              <w:spacing w:after="120"/>
              <w:rPr>
                <w:rFonts w:cs="Arial"/>
                <w:i/>
              </w:rPr>
            </w:pPr>
            <w:r w:rsidRPr="003F61D8">
              <w:rPr>
                <w:rFonts w:cs="Arial"/>
                <w:i/>
              </w:rPr>
              <w:t>candidates not briefed on exam timetables and awarding body information for candidates</w:t>
            </w:r>
          </w:p>
          <w:p w14:paraId="62A930AE" w14:textId="77777777" w:rsidR="003F61D8" w:rsidRPr="003F61D8" w:rsidRDefault="00FA598E" w:rsidP="00FA11A9">
            <w:pPr>
              <w:pStyle w:val="ListParagraph"/>
              <w:numPr>
                <w:ilvl w:val="0"/>
                <w:numId w:val="8"/>
              </w:numPr>
              <w:spacing w:after="120"/>
              <w:rPr>
                <w:rFonts w:cs="Arial"/>
                <w:i/>
              </w:rPr>
            </w:pPr>
            <w:r w:rsidRPr="001C1DE0">
              <w:rPr>
                <w:rFonts w:cs="Arial"/>
                <w:i/>
              </w:rPr>
              <w:t xml:space="preserve">confidential </w:t>
            </w:r>
            <w:r w:rsidR="003F61D8" w:rsidRPr="001C1DE0">
              <w:rPr>
                <w:rFonts w:cs="Arial"/>
                <w:i/>
              </w:rPr>
              <w:t>exam/assessment</w:t>
            </w:r>
            <w:r w:rsidR="003F61D8" w:rsidRPr="003F61D8">
              <w:rPr>
                <w:rFonts w:cs="Arial"/>
                <w:i/>
              </w:rPr>
              <w:t xml:space="preserve"> materials and candidates’ work not stored under required secure conditions </w:t>
            </w:r>
          </w:p>
          <w:p w14:paraId="0FBD7388" w14:textId="77777777" w:rsidR="003F61D8" w:rsidRPr="003F61D8" w:rsidRDefault="003F61D8" w:rsidP="00FA11A9">
            <w:pPr>
              <w:pStyle w:val="ListParagraph"/>
              <w:numPr>
                <w:ilvl w:val="0"/>
                <w:numId w:val="8"/>
              </w:numPr>
              <w:spacing w:after="120"/>
              <w:rPr>
                <w:rFonts w:cs="Arial"/>
                <w:i/>
              </w:rPr>
            </w:pPr>
            <w:r w:rsidRPr="003F61D8">
              <w:rPr>
                <w:rFonts w:cs="Arial"/>
                <w:i/>
              </w:rPr>
              <w:t>internal assessment marks and samples of candidates’ work not submitted to awarding bodies/external moderators</w:t>
            </w:r>
          </w:p>
          <w:p w14:paraId="7205E698" w14:textId="77777777" w:rsidR="003F61D8" w:rsidRPr="003F61D8" w:rsidRDefault="003F61D8" w:rsidP="00D846D6">
            <w:pPr>
              <w:spacing w:before="120"/>
              <w:rPr>
                <w:rFonts w:cs="Arial"/>
                <w:i/>
              </w:rPr>
            </w:pPr>
            <w:r w:rsidRPr="003F61D8">
              <w:rPr>
                <w:rFonts w:cs="Arial"/>
                <w:i/>
              </w:rPr>
              <w:t>Exam time</w:t>
            </w:r>
          </w:p>
          <w:p w14:paraId="676C4C47" w14:textId="77777777" w:rsidR="003F61D8" w:rsidRPr="003F61D8" w:rsidRDefault="003F61D8" w:rsidP="00FA11A9">
            <w:pPr>
              <w:pStyle w:val="ListParagraph"/>
              <w:numPr>
                <w:ilvl w:val="0"/>
                <w:numId w:val="9"/>
              </w:numPr>
              <w:spacing w:after="120"/>
              <w:rPr>
                <w:rFonts w:cs="Arial"/>
                <w:i/>
              </w:rPr>
            </w:pPr>
            <w:r w:rsidRPr="003F61D8">
              <w:rPr>
                <w:rFonts w:cs="Arial"/>
                <w:i/>
              </w:rPr>
              <w:t>exams/assessments not taken under the conditions prescribed by awarding bodies</w:t>
            </w:r>
          </w:p>
          <w:p w14:paraId="40B731C2" w14:textId="77777777" w:rsidR="003F61D8" w:rsidRPr="003F61D8" w:rsidRDefault="003F61D8" w:rsidP="00FA11A9">
            <w:pPr>
              <w:pStyle w:val="ListParagraph"/>
              <w:numPr>
                <w:ilvl w:val="0"/>
                <w:numId w:val="9"/>
              </w:numPr>
              <w:spacing w:after="120"/>
              <w:rPr>
                <w:rFonts w:cs="Arial"/>
                <w:i/>
              </w:rPr>
            </w:pPr>
            <w:r w:rsidRPr="003F61D8">
              <w:rPr>
                <w:rFonts w:cs="Arial"/>
                <w:i/>
              </w:rPr>
              <w:t>required reports/requests not submitted to awarding bodies during exam/assessment periods, for example very late arrival, suspected malpractice, special consideration</w:t>
            </w:r>
          </w:p>
          <w:p w14:paraId="4EFCC3E1" w14:textId="77777777" w:rsidR="003F61D8" w:rsidRPr="003F61D8" w:rsidRDefault="003F61D8" w:rsidP="00FA11A9">
            <w:pPr>
              <w:pStyle w:val="ListParagraph"/>
              <w:numPr>
                <w:ilvl w:val="0"/>
                <w:numId w:val="9"/>
              </w:numPr>
              <w:spacing w:after="120"/>
              <w:rPr>
                <w:rFonts w:cs="Arial"/>
                <w:i/>
              </w:rPr>
            </w:pPr>
            <w:r w:rsidRPr="003F61D8">
              <w:rPr>
                <w:rFonts w:cs="Arial"/>
                <w:i/>
              </w:rPr>
              <w:t>candidates’ scripts not dispatched as required for marking to awarding bodies</w:t>
            </w:r>
          </w:p>
          <w:p w14:paraId="51F377DD" w14:textId="77777777" w:rsidR="003F61D8" w:rsidRPr="003F61D8" w:rsidRDefault="003F61D8" w:rsidP="00D846D6">
            <w:pPr>
              <w:spacing w:before="120"/>
              <w:rPr>
                <w:rFonts w:cs="Arial"/>
                <w:i/>
              </w:rPr>
            </w:pPr>
            <w:r w:rsidRPr="003F61D8">
              <w:rPr>
                <w:rFonts w:cs="Arial"/>
                <w:i/>
              </w:rPr>
              <w:t>Results and post-results</w:t>
            </w:r>
          </w:p>
          <w:p w14:paraId="044A2D0F" w14:textId="77777777" w:rsidR="003F61D8" w:rsidRPr="003F61D8" w:rsidRDefault="003F61D8" w:rsidP="00FA11A9">
            <w:pPr>
              <w:pStyle w:val="ListParagraph"/>
              <w:numPr>
                <w:ilvl w:val="0"/>
                <w:numId w:val="10"/>
              </w:numPr>
              <w:spacing w:after="120"/>
              <w:rPr>
                <w:rFonts w:cs="Arial"/>
                <w:i/>
              </w:rPr>
            </w:pPr>
            <w:r w:rsidRPr="003F61D8">
              <w:rPr>
                <w:rFonts w:cs="Arial"/>
                <w:i/>
              </w:rPr>
              <w:t xml:space="preserve">access to examination results affecting the distribution of results to candidates </w:t>
            </w:r>
          </w:p>
          <w:p w14:paraId="2CAF4EC6" w14:textId="77777777" w:rsidR="003F61D8" w:rsidRPr="003F61D8" w:rsidRDefault="003F61D8" w:rsidP="00FA11A9">
            <w:pPr>
              <w:pStyle w:val="ListParagraph"/>
              <w:numPr>
                <w:ilvl w:val="0"/>
                <w:numId w:val="10"/>
              </w:numPr>
              <w:spacing w:after="120"/>
              <w:rPr>
                <w:rFonts w:cs="Arial"/>
                <w:i/>
              </w:rPr>
            </w:pPr>
            <w:r w:rsidRPr="003F61D8">
              <w:rPr>
                <w:rFonts w:cs="Arial"/>
                <w:i/>
              </w:rPr>
              <w:t>the facilitation of the post-results services</w:t>
            </w:r>
          </w:p>
        </w:tc>
      </w:tr>
      <w:tr w:rsidR="003F61D8" w:rsidRPr="003F61D8" w14:paraId="4AFD9E5C" w14:textId="77777777" w:rsidTr="00ED7AB7">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CBDACC" w14:textId="77777777" w:rsidR="003F61D8" w:rsidRPr="00FA598E" w:rsidRDefault="003F61D8" w:rsidP="00D846D6">
            <w:pPr>
              <w:autoSpaceDE w:val="0"/>
              <w:autoSpaceDN w:val="0"/>
              <w:adjustRightInd w:val="0"/>
              <w:spacing w:before="120" w:after="120"/>
              <w:rPr>
                <w:rFonts w:cs="Arial"/>
                <w:u w:val="single"/>
              </w:rPr>
            </w:pPr>
            <w:r w:rsidRPr="00FA598E">
              <w:rPr>
                <w:rFonts w:cs="Arial"/>
                <w:u w:val="single"/>
              </w:rPr>
              <w:t>Centre actions</w:t>
            </w:r>
            <w:r w:rsidR="009F3D9F" w:rsidRPr="00FA598E">
              <w:rPr>
                <w:rFonts w:cs="Arial"/>
                <w:u w:val="single"/>
              </w:rPr>
              <w:t xml:space="preserve"> </w:t>
            </w:r>
            <w:r w:rsidR="009F3D9F" w:rsidRPr="00FA598E">
              <w:rPr>
                <w:rFonts w:cstheme="minorHAnsi"/>
                <w:u w:val="single"/>
              </w:rPr>
              <w:t>to mitigate the impact of the disruption</w:t>
            </w:r>
          </w:p>
          <w:p w14:paraId="33869DF2" w14:textId="77777777" w:rsidR="002C389A" w:rsidRDefault="002C389A" w:rsidP="002C389A">
            <w:pPr>
              <w:pStyle w:val="paragraph"/>
              <w:numPr>
                <w:ilvl w:val="0"/>
                <w:numId w:val="63"/>
              </w:numPr>
              <w:spacing w:before="0" w:beforeAutospacing="0" w:after="0" w:afterAutospacing="0"/>
              <w:textAlignment w:val="baseline"/>
              <w:rPr>
                <w:rFonts w:ascii="Tahoma" w:hAnsi="Tahoma" w:cs="Tahoma"/>
                <w:color w:val="000000"/>
                <w:sz w:val="23"/>
                <w:szCs w:val="23"/>
              </w:rPr>
            </w:pPr>
            <w:r>
              <w:rPr>
                <w:rStyle w:val="normaltextrun"/>
                <w:rFonts w:ascii="Tahoma" w:hAnsi="Tahoma" w:cs="Tahoma"/>
                <w:color w:val="000000"/>
                <w:sz w:val="23"/>
                <w:szCs w:val="23"/>
              </w:rPr>
              <w:t>In the absence of the Exams Officer the Senior Leader responsible for exams will take responsibility </w:t>
            </w:r>
            <w:r>
              <w:rPr>
                <w:rStyle w:val="eop"/>
                <w:rFonts w:ascii="Tahoma" w:hAnsi="Tahoma" w:cs="Tahoma"/>
                <w:color w:val="000000"/>
                <w:sz w:val="23"/>
                <w:szCs w:val="23"/>
                <w:bdr w:val="none" w:sz="0" w:space="0" w:color="auto" w:frame="1"/>
                <w:shd w:val="clear" w:color="auto" w:fill="C6C6C6"/>
              </w:rPr>
              <w:t> </w:t>
            </w:r>
          </w:p>
          <w:p w14:paraId="4E661CB6" w14:textId="77777777" w:rsidR="002C389A" w:rsidRDefault="002C389A" w:rsidP="002C389A">
            <w:pPr>
              <w:pStyle w:val="paragraph"/>
              <w:numPr>
                <w:ilvl w:val="0"/>
                <w:numId w:val="63"/>
              </w:numPr>
              <w:spacing w:before="0" w:beforeAutospacing="0" w:after="0" w:afterAutospacing="0"/>
              <w:textAlignment w:val="baseline"/>
              <w:rPr>
                <w:rFonts w:ascii="Tahoma" w:hAnsi="Tahoma" w:cs="Tahoma"/>
                <w:color w:val="000000"/>
                <w:sz w:val="23"/>
                <w:szCs w:val="23"/>
              </w:rPr>
            </w:pPr>
            <w:r>
              <w:rPr>
                <w:rStyle w:val="normaltextrun"/>
                <w:rFonts w:ascii="Tahoma" w:hAnsi="Tahoma" w:cs="Tahoma"/>
                <w:color w:val="000000"/>
                <w:sz w:val="23"/>
                <w:szCs w:val="23"/>
              </w:rPr>
              <w:t>If the Senior Leader responsible for exams is absent, capacity to fulfil these duties will be drawn from SLT and supported by current staff. </w:t>
            </w:r>
            <w:r>
              <w:rPr>
                <w:rStyle w:val="eop"/>
                <w:rFonts w:ascii="Tahoma" w:hAnsi="Tahoma" w:cs="Tahoma"/>
                <w:color w:val="000000"/>
                <w:sz w:val="23"/>
                <w:szCs w:val="23"/>
                <w:bdr w:val="none" w:sz="0" w:space="0" w:color="auto" w:frame="1"/>
                <w:shd w:val="clear" w:color="auto" w:fill="C6C6C6"/>
              </w:rPr>
              <w:t> </w:t>
            </w:r>
          </w:p>
          <w:p w14:paraId="3E685D1D" w14:textId="77777777" w:rsidR="002C389A" w:rsidRDefault="002C389A" w:rsidP="002C389A">
            <w:pPr>
              <w:pStyle w:val="paragraph"/>
              <w:numPr>
                <w:ilvl w:val="0"/>
                <w:numId w:val="63"/>
              </w:numPr>
              <w:spacing w:before="0" w:beforeAutospacing="0" w:after="0" w:afterAutospacing="0"/>
              <w:textAlignment w:val="baseline"/>
              <w:rPr>
                <w:rFonts w:ascii="Tahoma" w:hAnsi="Tahoma" w:cs="Tahoma"/>
                <w:color w:val="000000"/>
              </w:rPr>
            </w:pPr>
            <w:r>
              <w:rPr>
                <w:rStyle w:val="normaltextrun"/>
                <w:rFonts w:ascii="Tahoma" w:hAnsi="Tahoma" w:cs="Tahoma"/>
                <w:color w:val="000000"/>
                <w:sz w:val="23"/>
                <w:szCs w:val="23"/>
              </w:rPr>
              <w:t>In case of absence of key staff, two sets of keys are </w:t>
            </w:r>
            <w:proofErr w:type="gramStart"/>
            <w:r>
              <w:rPr>
                <w:rStyle w:val="normaltextrun"/>
                <w:rFonts w:ascii="Tahoma" w:hAnsi="Tahoma" w:cs="Tahoma"/>
                <w:color w:val="000000"/>
                <w:sz w:val="23"/>
                <w:szCs w:val="23"/>
              </w:rPr>
              <w:t>kept</w:t>
            </w:r>
            <w:proofErr w:type="gramEnd"/>
            <w:r>
              <w:rPr>
                <w:rStyle w:val="normaltextrun"/>
                <w:rFonts w:ascii="Tahoma" w:hAnsi="Tahoma" w:cs="Tahoma"/>
                <w:color w:val="000000"/>
                <w:sz w:val="23"/>
                <w:szCs w:val="23"/>
              </w:rPr>
              <w:t> and awarding body passwords are held by both the Exams Officer and the Senior Leader responsible for exams.</w:t>
            </w:r>
          </w:p>
          <w:p w14:paraId="5695C6EF" w14:textId="77777777" w:rsidR="003F61D8" w:rsidRPr="002C389A" w:rsidRDefault="003F61D8" w:rsidP="002C389A">
            <w:pPr>
              <w:autoSpaceDE w:val="0"/>
              <w:autoSpaceDN w:val="0"/>
              <w:adjustRightInd w:val="0"/>
              <w:spacing w:after="120"/>
              <w:rPr>
                <w:rFonts w:cs="Arial"/>
                <w:u w:val="single"/>
              </w:rPr>
            </w:pPr>
          </w:p>
        </w:tc>
      </w:tr>
    </w:tbl>
    <w:p w14:paraId="7EB0F999" w14:textId="77777777" w:rsidR="00D66877" w:rsidRPr="0096565F" w:rsidRDefault="00BA6505" w:rsidP="00D66877">
      <w:pPr>
        <w:pStyle w:val="Heading3"/>
        <w:numPr>
          <w:ilvl w:val="0"/>
          <w:numId w:val="1"/>
        </w:numPr>
        <w:spacing w:before="120" w:after="120"/>
        <w:ind w:left="714" w:hanging="357"/>
        <w:rPr>
          <w:rFonts w:cs="Arial"/>
        </w:rPr>
      </w:pPr>
      <w:bookmarkStart w:id="20" w:name="_Toc404764989"/>
      <w:bookmarkStart w:id="21" w:name="_Toc210042764"/>
      <w:r w:rsidRPr="0096565F">
        <w:rPr>
          <w:rFonts w:cs="Arial"/>
        </w:rPr>
        <w:t xml:space="preserve">SENCo </w:t>
      </w:r>
      <w:r w:rsidRPr="0096565F">
        <w:rPr>
          <w:rFonts w:cs="Arial"/>
          <w:b w:val="0"/>
          <w:bCs w:val="0"/>
        </w:rPr>
        <w:t>(or equivalent role)</w:t>
      </w:r>
      <w:r w:rsidR="003F61D8" w:rsidRPr="0096565F">
        <w:rPr>
          <w:rFonts w:cs="Arial"/>
        </w:rPr>
        <w:t xml:space="preserve"> extended absence at </w:t>
      </w:r>
      <w:bookmarkEnd w:id="20"/>
      <w:r w:rsidR="00D66877" w:rsidRPr="0096565F">
        <w:rPr>
          <w:rFonts w:cs="Arial"/>
        </w:rPr>
        <w:t>a critical stage of the exam cycle</w:t>
      </w:r>
      <w:bookmarkEnd w:id="21"/>
    </w:p>
    <w:tbl>
      <w:tblPr>
        <w:tblStyle w:val="TableGrid"/>
        <w:tblW w:w="10627" w:type="dxa"/>
        <w:tblLook w:val="04A0" w:firstRow="1" w:lastRow="0" w:firstColumn="1" w:lastColumn="0" w:noHBand="0" w:noVBand="1"/>
      </w:tblPr>
      <w:tblGrid>
        <w:gridCol w:w="10627"/>
      </w:tblGrid>
      <w:tr w:rsidR="003F61D8" w:rsidRPr="003F61D8" w14:paraId="5DAF7B33" w14:textId="77777777" w:rsidTr="00ED7AB7">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645C0A" w14:textId="77777777" w:rsidR="003F61D8" w:rsidRPr="003F61D8" w:rsidRDefault="003F61D8" w:rsidP="00D846D6">
            <w:pPr>
              <w:autoSpaceDE w:val="0"/>
              <w:autoSpaceDN w:val="0"/>
              <w:adjustRightInd w:val="0"/>
              <w:spacing w:before="120" w:after="120"/>
              <w:rPr>
                <w:rFonts w:cs="Arial"/>
                <w:u w:val="single"/>
              </w:rPr>
            </w:pPr>
            <w:r w:rsidRPr="003F61D8">
              <w:rPr>
                <w:rFonts w:cs="Arial"/>
                <w:u w:val="single"/>
              </w:rPr>
              <w:t>Criteria for implementation of the plan</w:t>
            </w:r>
          </w:p>
          <w:p w14:paraId="332BD668" w14:textId="5B8284DD" w:rsidR="003F61D8" w:rsidRPr="003F61D8" w:rsidRDefault="003F61D8" w:rsidP="00D846D6">
            <w:pPr>
              <w:spacing w:after="120"/>
              <w:rPr>
                <w:rFonts w:cs="Arial"/>
                <w:i/>
              </w:rPr>
            </w:pPr>
            <w:r w:rsidRPr="003F61D8">
              <w:rPr>
                <w:rFonts w:cs="Arial"/>
                <w:i/>
              </w:rPr>
              <w:t>Key tasks required in the management and administration of the access arrangements process within the exam cycle not undertaken</w:t>
            </w:r>
            <w:r w:rsidR="003D51A8">
              <w:rPr>
                <w:rFonts w:cs="Arial"/>
                <w:i/>
              </w:rPr>
              <w:t>,</w:t>
            </w:r>
            <w:r w:rsidRPr="003F61D8">
              <w:rPr>
                <w:rFonts w:cs="Arial"/>
                <w:i/>
              </w:rPr>
              <w:t xml:space="preserve"> including:</w:t>
            </w:r>
          </w:p>
          <w:p w14:paraId="33CD2767" w14:textId="77777777" w:rsidR="003F61D8" w:rsidRPr="003F61D8" w:rsidRDefault="003F61D8" w:rsidP="00D846D6">
            <w:pPr>
              <w:spacing w:before="120"/>
              <w:rPr>
                <w:rFonts w:cs="Arial"/>
                <w:i/>
              </w:rPr>
            </w:pPr>
            <w:r w:rsidRPr="003F61D8">
              <w:rPr>
                <w:rFonts w:cs="Arial"/>
                <w:i/>
              </w:rPr>
              <w:lastRenderedPageBreak/>
              <w:t>Planning</w:t>
            </w:r>
          </w:p>
          <w:p w14:paraId="606D692A" w14:textId="77777777" w:rsidR="003F61D8" w:rsidRPr="003F61D8" w:rsidRDefault="003F61D8" w:rsidP="00FA11A9">
            <w:pPr>
              <w:pStyle w:val="ListParagraph"/>
              <w:numPr>
                <w:ilvl w:val="0"/>
                <w:numId w:val="11"/>
              </w:numPr>
              <w:spacing w:after="120"/>
              <w:rPr>
                <w:rFonts w:cs="Arial"/>
                <w:i/>
              </w:rPr>
            </w:pPr>
            <w:r w:rsidRPr="003F61D8">
              <w:rPr>
                <w:rFonts w:cs="Arial"/>
                <w:i/>
              </w:rPr>
              <w:t>candidates not tested/assessed to identify potential access arrangement requirements</w:t>
            </w:r>
          </w:p>
          <w:p w14:paraId="60686CC9" w14:textId="77777777" w:rsidR="003F61D8" w:rsidRPr="003F61D8" w:rsidRDefault="003F61D8" w:rsidP="00FA11A9">
            <w:pPr>
              <w:pStyle w:val="ListParagraph"/>
              <w:numPr>
                <w:ilvl w:val="0"/>
                <w:numId w:val="11"/>
              </w:numPr>
              <w:spacing w:after="120"/>
              <w:rPr>
                <w:rFonts w:cs="Arial"/>
                <w:i/>
              </w:rPr>
            </w:pPr>
            <w:r w:rsidRPr="003F61D8">
              <w:rPr>
                <w:rFonts w:cs="Arial"/>
                <w:i/>
              </w:rPr>
              <w:t>centre fails to recognise its duties towards disabled candidates as defined under the terms of the Equality Act 2010</w:t>
            </w:r>
          </w:p>
          <w:p w14:paraId="212256E1" w14:textId="77777777" w:rsidR="003F61D8" w:rsidRPr="003F61D8" w:rsidRDefault="003F61D8" w:rsidP="00FA11A9">
            <w:pPr>
              <w:pStyle w:val="ListParagraph"/>
              <w:numPr>
                <w:ilvl w:val="0"/>
                <w:numId w:val="11"/>
              </w:numPr>
              <w:spacing w:before="120" w:after="120"/>
              <w:rPr>
                <w:rFonts w:cs="Arial"/>
                <w:i/>
              </w:rPr>
            </w:pPr>
            <w:r w:rsidRPr="003F61D8">
              <w:rPr>
                <w:rFonts w:cs="Arial"/>
                <w:i/>
              </w:rPr>
              <w:t xml:space="preserve">evidence of need and evidence to support normal way of working not collated </w:t>
            </w:r>
          </w:p>
          <w:p w14:paraId="3D6BB2E1" w14:textId="77777777" w:rsidR="003F61D8" w:rsidRPr="003F61D8" w:rsidRDefault="003F61D8" w:rsidP="00D846D6">
            <w:pPr>
              <w:spacing w:before="120"/>
              <w:rPr>
                <w:rFonts w:cs="Arial"/>
                <w:i/>
              </w:rPr>
            </w:pPr>
            <w:r w:rsidRPr="003F61D8">
              <w:rPr>
                <w:rFonts w:cs="Arial"/>
                <w:i/>
              </w:rPr>
              <w:t>Pre-exams</w:t>
            </w:r>
          </w:p>
          <w:p w14:paraId="67BA43F8" w14:textId="77777777" w:rsidR="003F61D8" w:rsidRPr="003F61D8" w:rsidRDefault="003F61D8" w:rsidP="00FA11A9">
            <w:pPr>
              <w:pStyle w:val="ListParagraph"/>
              <w:numPr>
                <w:ilvl w:val="0"/>
                <w:numId w:val="12"/>
              </w:numPr>
              <w:spacing w:after="120"/>
              <w:rPr>
                <w:rFonts w:cs="Arial"/>
                <w:i/>
              </w:rPr>
            </w:pPr>
            <w:r w:rsidRPr="003F61D8">
              <w:rPr>
                <w:rFonts w:cs="Arial"/>
                <w:i/>
              </w:rPr>
              <w:t>approval for access arrangements not applied for to the awarding body</w:t>
            </w:r>
          </w:p>
          <w:p w14:paraId="6FCE5FF3" w14:textId="77777777" w:rsidR="003F61D8" w:rsidRPr="003F61D8" w:rsidRDefault="003F61D8" w:rsidP="00FA11A9">
            <w:pPr>
              <w:pStyle w:val="ListParagraph"/>
              <w:numPr>
                <w:ilvl w:val="0"/>
                <w:numId w:val="12"/>
              </w:numPr>
              <w:spacing w:after="120"/>
              <w:rPr>
                <w:rFonts w:cs="Arial"/>
                <w:i/>
              </w:rPr>
            </w:pPr>
            <w:r w:rsidRPr="003F61D8">
              <w:rPr>
                <w:rFonts w:cs="Arial"/>
                <w:i/>
              </w:rPr>
              <w:t>centre-delegated arrangements not put in place</w:t>
            </w:r>
          </w:p>
          <w:p w14:paraId="5B43EBD4" w14:textId="77777777" w:rsidR="003F61D8" w:rsidRPr="003F61D8" w:rsidRDefault="003F61D8" w:rsidP="00FA11A9">
            <w:pPr>
              <w:pStyle w:val="ListParagraph"/>
              <w:numPr>
                <w:ilvl w:val="0"/>
                <w:numId w:val="12"/>
              </w:numPr>
              <w:spacing w:before="120" w:after="120"/>
              <w:rPr>
                <w:rFonts w:cs="Arial"/>
                <w:i/>
              </w:rPr>
            </w:pPr>
            <w:r w:rsidRPr="003F61D8">
              <w:rPr>
                <w:rFonts w:cs="Arial"/>
                <w:i/>
              </w:rPr>
              <w:t>modified paper requirements not identified in a timely manner to enable ordering to meet external deadline</w:t>
            </w:r>
          </w:p>
          <w:p w14:paraId="57BB1C46" w14:textId="77777777" w:rsidR="003F61D8" w:rsidRPr="003F61D8" w:rsidRDefault="003F61D8" w:rsidP="00FA11A9">
            <w:pPr>
              <w:pStyle w:val="ListParagraph"/>
              <w:numPr>
                <w:ilvl w:val="0"/>
                <w:numId w:val="12"/>
              </w:numPr>
              <w:spacing w:before="120" w:after="120"/>
              <w:rPr>
                <w:rFonts w:cs="Arial"/>
                <w:i/>
              </w:rPr>
            </w:pPr>
            <w:r w:rsidRPr="00FA598E">
              <w:rPr>
                <w:rFonts w:cs="Arial"/>
                <w:i/>
              </w:rPr>
              <w:t xml:space="preserve">staff </w:t>
            </w:r>
            <w:r w:rsidR="0073215D" w:rsidRPr="00FA598E">
              <w:rPr>
                <w:rFonts w:cs="Arial"/>
                <w:i/>
              </w:rPr>
              <w:t xml:space="preserve">(facilitators) </w:t>
            </w:r>
            <w:r w:rsidRPr="00FA598E">
              <w:rPr>
                <w:rFonts w:cs="Arial"/>
                <w:i/>
              </w:rPr>
              <w:t>providing</w:t>
            </w:r>
            <w:r w:rsidRPr="003F61D8">
              <w:rPr>
                <w:rFonts w:cs="Arial"/>
                <w:i/>
              </w:rPr>
              <w:t xml:space="preserve"> support to access arrangement candidates not allocated and trained</w:t>
            </w:r>
          </w:p>
          <w:p w14:paraId="403897B9" w14:textId="77777777" w:rsidR="003F61D8" w:rsidRPr="003F61D8" w:rsidRDefault="003F61D8" w:rsidP="00D846D6">
            <w:pPr>
              <w:spacing w:before="120"/>
              <w:rPr>
                <w:rFonts w:cs="Arial"/>
                <w:i/>
              </w:rPr>
            </w:pPr>
            <w:r w:rsidRPr="003F61D8">
              <w:rPr>
                <w:rFonts w:cs="Arial"/>
                <w:i/>
              </w:rPr>
              <w:t>Exam time</w:t>
            </w:r>
          </w:p>
          <w:p w14:paraId="56217C6E" w14:textId="77777777" w:rsidR="003F61D8" w:rsidRPr="003F61D8" w:rsidRDefault="003F61D8" w:rsidP="00D846D6">
            <w:pPr>
              <w:pStyle w:val="ListParagraph"/>
              <w:numPr>
                <w:ilvl w:val="0"/>
                <w:numId w:val="2"/>
              </w:numPr>
              <w:spacing w:after="120"/>
              <w:ind w:left="714" w:hanging="357"/>
              <w:rPr>
                <w:rFonts w:cs="Arial"/>
                <w:i/>
              </w:rPr>
            </w:pPr>
            <w:r w:rsidRPr="003F61D8">
              <w:rPr>
                <w:rFonts w:cs="Arial"/>
                <w:i/>
              </w:rPr>
              <w:t>access arrangement candidate support not arranged for exam rooms</w:t>
            </w:r>
          </w:p>
        </w:tc>
      </w:tr>
      <w:tr w:rsidR="003F61D8" w:rsidRPr="003F61D8" w14:paraId="45078158" w14:textId="77777777" w:rsidTr="00ED7AB7">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163B4E" w14:textId="77777777" w:rsidR="009F3D9F" w:rsidRPr="003F61D8" w:rsidRDefault="009F3D9F" w:rsidP="00D846D6">
            <w:pPr>
              <w:autoSpaceDE w:val="0"/>
              <w:autoSpaceDN w:val="0"/>
              <w:adjustRightInd w:val="0"/>
              <w:spacing w:before="120" w:after="120"/>
              <w:rPr>
                <w:rFonts w:cs="Arial"/>
                <w:u w:val="single"/>
              </w:rPr>
            </w:pPr>
            <w:r w:rsidRPr="003F61D8">
              <w:rPr>
                <w:rFonts w:cs="Arial"/>
                <w:u w:val="single"/>
              </w:rPr>
              <w:lastRenderedPageBreak/>
              <w:t>Centre actions</w:t>
            </w:r>
            <w:r>
              <w:rPr>
                <w:rFonts w:cs="Arial"/>
                <w:u w:val="single"/>
              </w:rPr>
              <w:t xml:space="preserve"> </w:t>
            </w:r>
            <w:r w:rsidRPr="00FA598E">
              <w:rPr>
                <w:rFonts w:cstheme="minorHAnsi"/>
                <w:u w:val="single"/>
              </w:rPr>
              <w:t>to mitigate the impact of the disruption</w:t>
            </w:r>
          </w:p>
          <w:p w14:paraId="14674875" w14:textId="77777777" w:rsidR="002C389A" w:rsidRDefault="002C389A" w:rsidP="002C389A">
            <w:pPr>
              <w:pStyle w:val="paragraph"/>
              <w:numPr>
                <w:ilvl w:val="0"/>
                <w:numId w:val="2"/>
              </w:numPr>
              <w:spacing w:before="0" w:beforeAutospacing="0" w:after="0" w:afterAutospacing="0"/>
              <w:textAlignment w:val="baseline"/>
              <w:rPr>
                <w:rFonts w:ascii="Tahoma" w:hAnsi="Tahoma" w:cs="Tahoma"/>
                <w:color w:val="000000"/>
                <w:sz w:val="23"/>
                <w:szCs w:val="23"/>
              </w:rPr>
            </w:pPr>
            <w:r>
              <w:rPr>
                <w:rStyle w:val="normaltextrun"/>
                <w:rFonts w:ascii="Tahoma" w:hAnsi="Tahoma" w:cs="Tahoma"/>
                <w:sz w:val="23"/>
                <w:szCs w:val="23"/>
              </w:rPr>
              <w:t>In the case of the member of the SEN responsible for examinations is absent, another Level 3 Teaching Assistant will take this responsibility under the supervision of the SENCo.</w:t>
            </w:r>
            <w:r>
              <w:rPr>
                <w:rStyle w:val="eop"/>
                <w:rFonts w:ascii="Tahoma" w:hAnsi="Tahoma" w:cs="Tahoma"/>
                <w:sz w:val="23"/>
                <w:szCs w:val="23"/>
                <w:bdr w:val="none" w:sz="0" w:space="0" w:color="auto" w:frame="1"/>
                <w:shd w:val="clear" w:color="auto" w:fill="C6C6C6"/>
              </w:rPr>
              <w:t> </w:t>
            </w:r>
          </w:p>
          <w:p w14:paraId="59537237" w14:textId="77777777" w:rsidR="002C389A" w:rsidRDefault="002C389A" w:rsidP="002C389A">
            <w:pPr>
              <w:pStyle w:val="paragraph"/>
              <w:numPr>
                <w:ilvl w:val="0"/>
                <w:numId w:val="2"/>
              </w:numPr>
              <w:spacing w:before="0" w:beforeAutospacing="0" w:after="0" w:afterAutospacing="0"/>
              <w:textAlignment w:val="baseline"/>
              <w:rPr>
                <w:rFonts w:ascii="Tahoma" w:hAnsi="Tahoma" w:cs="Tahoma"/>
                <w:color w:val="000000"/>
              </w:rPr>
            </w:pPr>
            <w:r>
              <w:rPr>
                <w:rStyle w:val="normaltextrun"/>
                <w:rFonts w:ascii="Tahoma" w:hAnsi="Tahoma" w:cs="Tahoma"/>
                <w:sz w:val="23"/>
                <w:szCs w:val="23"/>
              </w:rPr>
              <w:t>If the SENCo is absent, the current Teaching Assistant with responsibility for examinations will continue the role but with the Exams Officer line managing. </w:t>
            </w:r>
            <w:r>
              <w:rPr>
                <w:rStyle w:val="eop"/>
                <w:rFonts w:ascii="Tahoma" w:hAnsi="Tahoma" w:cs="Tahoma"/>
                <w:sz w:val="23"/>
                <w:szCs w:val="23"/>
                <w:bdr w:val="none" w:sz="0" w:space="0" w:color="auto" w:frame="1"/>
                <w:shd w:val="clear" w:color="auto" w:fill="C6C6C6"/>
              </w:rPr>
              <w:t> </w:t>
            </w:r>
          </w:p>
          <w:p w14:paraId="5FEDE8C4" w14:textId="77777777" w:rsidR="003F61D8" w:rsidRPr="002C389A" w:rsidRDefault="003F61D8" w:rsidP="002C389A">
            <w:pPr>
              <w:autoSpaceDE w:val="0"/>
              <w:autoSpaceDN w:val="0"/>
              <w:adjustRightInd w:val="0"/>
              <w:spacing w:before="120" w:after="120"/>
              <w:rPr>
                <w:rFonts w:cs="Arial"/>
                <w:u w:val="single"/>
              </w:rPr>
            </w:pPr>
          </w:p>
        </w:tc>
      </w:tr>
    </w:tbl>
    <w:p w14:paraId="4BF9D426" w14:textId="5DAE9122" w:rsidR="002078AA" w:rsidRPr="00BB5E8A" w:rsidRDefault="003F61D8" w:rsidP="002078AA">
      <w:pPr>
        <w:pStyle w:val="Heading3"/>
        <w:numPr>
          <w:ilvl w:val="0"/>
          <w:numId w:val="1"/>
        </w:numPr>
        <w:spacing w:before="120" w:after="120"/>
        <w:ind w:left="714" w:hanging="357"/>
        <w:rPr>
          <w:rFonts w:cs="Arial"/>
        </w:rPr>
      </w:pPr>
      <w:bookmarkStart w:id="22" w:name="_Toc404764990"/>
      <w:bookmarkStart w:id="23" w:name="_Toc210042765"/>
      <w:r w:rsidRPr="00BB5E8A">
        <w:rPr>
          <w:rFonts w:cs="Arial"/>
        </w:rPr>
        <w:t xml:space="preserve">Teaching </w:t>
      </w:r>
      <w:r w:rsidR="00E809F8" w:rsidRPr="002C389A">
        <w:rPr>
          <w:rFonts w:cs="Arial"/>
        </w:rPr>
        <w:t xml:space="preserve">staff </w:t>
      </w:r>
      <w:r w:rsidR="00E809F8" w:rsidRPr="002C389A">
        <w:rPr>
          <w:rFonts w:cs="Arial"/>
          <w:b w:val="0"/>
          <w:bCs w:val="0"/>
        </w:rPr>
        <w:t>(or other key staff essential to the examination process)</w:t>
      </w:r>
      <w:r w:rsidRPr="00BB5E8A">
        <w:rPr>
          <w:rFonts w:cs="Arial"/>
        </w:rPr>
        <w:t xml:space="preserve"> extended absence at </w:t>
      </w:r>
      <w:bookmarkEnd w:id="22"/>
      <w:r w:rsidR="002078AA" w:rsidRPr="00BB5E8A">
        <w:rPr>
          <w:rFonts w:cs="Arial"/>
        </w:rPr>
        <w:t>a critical stage of the exam cycle</w:t>
      </w:r>
      <w:bookmarkEnd w:id="23"/>
    </w:p>
    <w:tbl>
      <w:tblPr>
        <w:tblStyle w:val="TableGrid"/>
        <w:tblW w:w="10627" w:type="dxa"/>
        <w:tblLook w:val="04A0" w:firstRow="1" w:lastRow="0" w:firstColumn="1" w:lastColumn="0" w:noHBand="0" w:noVBand="1"/>
      </w:tblPr>
      <w:tblGrid>
        <w:gridCol w:w="10627"/>
      </w:tblGrid>
      <w:tr w:rsidR="003F61D8" w:rsidRPr="003F61D8" w14:paraId="342FE852" w14:textId="77777777" w:rsidTr="00ED7AB7">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4CA513" w14:textId="77777777" w:rsidR="003F61D8" w:rsidRPr="003F61D8" w:rsidRDefault="003F61D8" w:rsidP="00D846D6">
            <w:pPr>
              <w:autoSpaceDE w:val="0"/>
              <w:autoSpaceDN w:val="0"/>
              <w:adjustRightInd w:val="0"/>
              <w:spacing w:before="120" w:after="120"/>
              <w:rPr>
                <w:rFonts w:cs="Arial"/>
                <w:u w:val="single"/>
              </w:rPr>
            </w:pPr>
            <w:r w:rsidRPr="003F61D8">
              <w:rPr>
                <w:rFonts w:cs="Arial"/>
                <w:u w:val="single"/>
              </w:rPr>
              <w:t>Criteria for implementation of the plan</w:t>
            </w:r>
          </w:p>
          <w:p w14:paraId="7965999F" w14:textId="392FF843" w:rsidR="003F61D8" w:rsidRPr="003F61D8" w:rsidRDefault="003F61D8" w:rsidP="00D846D6">
            <w:pPr>
              <w:spacing w:after="120"/>
              <w:rPr>
                <w:rFonts w:cs="Arial"/>
                <w:i/>
              </w:rPr>
            </w:pPr>
            <w:r w:rsidRPr="003F61D8">
              <w:rPr>
                <w:rFonts w:cs="Arial"/>
                <w:i/>
              </w:rPr>
              <w:t>Key tasks not undertaken</w:t>
            </w:r>
            <w:r w:rsidR="003D51A8">
              <w:rPr>
                <w:rFonts w:cs="Arial"/>
                <w:i/>
              </w:rPr>
              <w:t>,</w:t>
            </w:r>
            <w:r w:rsidRPr="003F61D8">
              <w:rPr>
                <w:rFonts w:cs="Arial"/>
                <w:i/>
              </w:rPr>
              <w:t xml:space="preserve"> including:</w:t>
            </w:r>
          </w:p>
          <w:p w14:paraId="49C37327" w14:textId="77777777" w:rsidR="003F61D8" w:rsidRPr="003F61D8" w:rsidRDefault="003F61D8" w:rsidP="00D846D6">
            <w:pPr>
              <w:spacing w:before="120" w:after="120"/>
              <w:rPr>
                <w:rFonts w:cs="Arial"/>
              </w:rPr>
            </w:pPr>
            <w:r w:rsidRPr="003F61D8">
              <w:rPr>
                <w:rFonts w:cs="Arial"/>
                <w:i/>
              </w:rPr>
              <w:t xml:space="preserve">Early/estimated entry information not provided to the exams officer on </w:t>
            </w:r>
            <w:proofErr w:type="gramStart"/>
            <w:r w:rsidRPr="003F61D8">
              <w:rPr>
                <w:rFonts w:cs="Arial"/>
                <w:i/>
              </w:rPr>
              <w:t>time;</w:t>
            </w:r>
            <w:proofErr w:type="gramEnd"/>
            <w:r w:rsidRPr="003F61D8">
              <w:rPr>
                <w:rFonts w:cs="Arial"/>
                <w:i/>
              </w:rPr>
              <w:t xml:space="preserve"> resulting in pre-release information not being received</w:t>
            </w:r>
          </w:p>
          <w:p w14:paraId="6A258BE3" w14:textId="77777777" w:rsidR="003F61D8" w:rsidRPr="003F61D8" w:rsidRDefault="003F61D8" w:rsidP="00D846D6">
            <w:pPr>
              <w:spacing w:before="120" w:after="120"/>
              <w:rPr>
                <w:rFonts w:cs="Arial"/>
                <w:i/>
              </w:rPr>
            </w:pPr>
            <w:r w:rsidRPr="003F61D8">
              <w:rPr>
                <w:rFonts w:cs="Arial"/>
                <w:i/>
              </w:rPr>
              <w:t xml:space="preserve">Final entry information not provided to the exams officer on </w:t>
            </w:r>
            <w:proofErr w:type="gramStart"/>
            <w:r w:rsidRPr="003F61D8">
              <w:rPr>
                <w:rFonts w:cs="Arial"/>
                <w:i/>
              </w:rPr>
              <w:t>time;</w:t>
            </w:r>
            <w:proofErr w:type="gramEnd"/>
            <w:r w:rsidRPr="003F61D8">
              <w:rPr>
                <w:rFonts w:cs="Arial"/>
                <w:i/>
              </w:rPr>
              <w:t xml:space="preserve"> resulting in candidates not being entered for exams/assessments or being entered late/late or other penalty fees being charged by awarding bodies</w:t>
            </w:r>
          </w:p>
          <w:p w14:paraId="3D7472CF" w14:textId="70434330" w:rsidR="003F61D8" w:rsidRDefault="003F61D8" w:rsidP="00D846D6">
            <w:pPr>
              <w:spacing w:before="120" w:after="120"/>
              <w:rPr>
                <w:rFonts w:cs="Arial"/>
                <w:i/>
              </w:rPr>
            </w:pPr>
            <w:r w:rsidRPr="003F61D8">
              <w:rPr>
                <w:rFonts w:cs="Arial"/>
                <w:i/>
              </w:rPr>
              <w:t xml:space="preserve">Non-examination </w:t>
            </w:r>
            <w:r w:rsidRPr="004E7F76">
              <w:rPr>
                <w:rFonts w:cs="Arial"/>
                <w:i/>
              </w:rPr>
              <w:t xml:space="preserve">assessment </w:t>
            </w:r>
            <w:r w:rsidR="00701C50" w:rsidRPr="004E7F76">
              <w:rPr>
                <w:rFonts w:cs="Arial"/>
                <w:i/>
              </w:rPr>
              <w:t xml:space="preserve">(including controlled assessments and coursework) </w:t>
            </w:r>
            <w:r w:rsidRPr="004E7F76">
              <w:rPr>
                <w:rFonts w:cs="Arial"/>
                <w:i/>
              </w:rPr>
              <w:t>tasks</w:t>
            </w:r>
            <w:r w:rsidRPr="003F61D8">
              <w:rPr>
                <w:rFonts w:cs="Arial"/>
                <w:i/>
              </w:rPr>
              <w:t xml:space="preserve"> not set/issued/taken by candidates as scheduled</w:t>
            </w:r>
          </w:p>
          <w:p w14:paraId="376545E4" w14:textId="77777777" w:rsidR="007C04F3" w:rsidRPr="00FA598E" w:rsidRDefault="007C04F3" w:rsidP="00D846D6">
            <w:pPr>
              <w:rPr>
                <w:rFonts w:cstheme="minorHAnsi"/>
                <w:i/>
              </w:rPr>
            </w:pPr>
            <w:r w:rsidRPr="00FA598E">
              <w:rPr>
                <w:rFonts w:cstheme="minorHAnsi"/>
                <w:i/>
              </w:rPr>
              <w:t>Candidates not being informed of centre assessed marks before marks are submitted to the awarding body and therefore not being able to consider appealing internal assessment decisions and requesting a review of the centre’s marking</w:t>
            </w:r>
          </w:p>
          <w:p w14:paraId="43371BBD" w14:textId="77777777" w:rsidR="003F61D8" w:rsidRPr="003F61D8" w:rsidRDefault="003F61D8" w:rsidP="00D846D6">
            <w:pPr>
              <w:spacing w:before="120" w:after="120"/>
              <w:rPr>
                <w:rFonts w:cs="Arial"/>
                <w:i/>
              </w:rPr>
            </w:pPr>
            <w:r w:rsidRPr="003F61D8">
              <w:rPr>
                <w:rFonts w:cs="Arial"/>
                <w:i/>
              </w:rPr>
              <w:t>Internal assessment marks and candidates’ work not provided to meet awarding body submission deadlines</w:t>
            </w:r>
          </w:p>
        </w:tc>
      </w:tr>
      <w:tr w:rsidR="003F61D8" w:rsidRPr="003F61D8" w14:paraId="55C8F131" w14:textId="77777777" w:rsidTr="00ED7AB7">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F05048" w14:textId="77777777" w:rsidR="009F3D9F" w:rsidRPr="00FA598E" w:rsidRDefault="009F3D9F" w:rsidP="00D846D6">
            <w:pPr>
              <w:autoSpaceDE w:val="0"/>
              <w:autoSpaceDN w:val="0"/>
              <w:adjustRightInd w:val="0"/>
              <w:spacing w:before="120" w:after="120"/>
              <w:rPr>
                <w:rFonts w:cs="Arial"/>
                <w:u w:val="single"/>
              </w:rPr>
            </w:pPr>
            <w:r w:rsidRPr="00FA598E">
              <w:rPr>
                <w:rFonts w:cs="Arial"/>
                <w:u w:val="single"/>
              </w:rPr>
              <w:t xml:space="preserve">Centre actions </w:t>
            </w:r>
            <w:r w:rsidRPr="00FA598E">
              <w:rPr>
                <w:rFonts w:cstheme="minorHAnsi"/>
                <w:u w:val="single"/>
              </w:rPr>
              <w:t>to mitigate the impact of the disruption</w:t>
            </w:r>
          </w:p>
          <w:p w14:paraId="7B678DCF" w14:textId="77777777" w:rsidR="002C389A" w:rsidRDefault="002C389A" w:rsidP="002C389A">
            <w:pPr>
              <w:pStyle w:val="paragraph"/>
              <w:numPr>
                <w:ilvl w:val="0"/>
                <w:numId w:val="68"/>
              </w:numPr>
              <w:spacing w:before="0" w:beforeAutospacing="0" w:after="0" w:afterAutospacing="0"/>
              <w:textAlignment w:val="baseline"/>
              <w:rPr>
                <w:rFonts w:ascii="Tahoma" w:hAnsi="Tahoma" w:cs="Tahoma"/>
                <w:color w:val="000000"/>
                <w:sz w:val="23"/>
                <w:szCs w:val="23"/>
              </w:rPr>
            </w:pPr>
            <w:r>
              <w:rPr>
                <w:rStyle w:val="normaltextrun"/>
                <w:rFonts w:ascii="Tahoma" w:hAnsi="Tahoma" w:cs="Tahoma"/>
                <w:color w:val="000000"/>
                <w:sz w:val="23"/>
                <w:szCs w:val="23"/>
              </w:rPr>
              <w:t>The Head of Faculty responsible for the subject will allocate these responsibilities amongst the remaining members of staff. </w:t>
            </w:r>
            <w:r>
              <w:rPr>
                <w:rStyle w:val="eop"/>
                <w:rFonts w:ascii="Tahoma" w:hAnsi="Tahoma" w:cs="Tahoma"/>
                <w:color w:val="000000"/>
                <w:sz w:val="23"/>
                <w:szCs w:val="23"/>
                <w:bdr w:val="none" w:sz="0" w:space="0" w:color="auto" w:frame="1"/>
                <w:shd w:val="clear" w:color="auto" w:fill="C6C6C6"/>
              </w:rPr>
              <w:t> </w:t>
            </w:r>
          </w:p>
          <w:p w14:paraId="4EB832A3" w14:textId="77777777" w:rsidR="002C389A" w:rsidRDefault="002C389A" w:rsidP="002C389A">
            <w:pPr>
              <w:pStyle w:val="paragraph"/>
              <w:numPr>
                <w:ilvl w:val="0"/>
                <w:numId w:val="68"/>
              </w:numPr>
              <w:spacing w:before="0" w:beforeAutospacing="0" w:after="0" w:afterAutospacing="0"/>
              <w:textAlignment w:val="baseline"/>
              <w:rPr>
                <w:rFonts w:ascii="Tahoma" w:hAnsi="Tahoma" w:cs="Tahoma"/>
                <w:color w:val="000000"/>
                <w:sz w:val="23"/>
                <w:szCs w:val="23"/>
              </w:rPr>
            </w:pPr>
            <w:r>
              <w:rPr>
                <w:rStyle w:val="normaltextrun"/>
                <w:rFonts w:ascii="Tahoma" w:hAnsi="Tahoma" w:cs="Tahoma"/>
                <w:color w:val="000000"/>
                <w:sz w:val="23"/>
                <w:szCs w:val="23"/>
              </w:rPr>
              <w:t>The SLT line manager will take responsibility in the case when the Head of Faculty is </w:t>
            </w:r>
            <w:proofErr w:type="gramStart"/>
            <w:r>
              <w:rPr>
                <w:rStyle w:val="normaltextrun"/>
                <w:rFonts w:ascii="Tahoma" w:hAnsi="Tahoma" w:cs="Tahoma"/>
                <w:color w:val="000000"/>
                <w:sz w:val="23"/>
                <w:szCs w:val="23"/>
              </w:rPr>
              <w:t>absent</w:t>
            </w:r>
            <w:proofErr w:type="gramEnd"/>
            <w:r>
              <w:rPr>
                <w:rStyle w:val="normaltextrun"/>
                <w:rFonts w:ascii="Tahoma" w:hAnsi="Tahoma" w:cs="Tahoma"/>
                <w:color w:val="000000"/>
                <w:sz w:val="23"/>
                <w:szCs w:val="23"/>
              </w:rPr>
              <w:t> or a subject does not have a Head of Faculty. </w:t>
            </w:r>
            <w:r>
              <w:rPr>
                <w:rStyle w:val="eop"/>
                <w:rFonts w:ascii="Tahoma" w:hAnsi="Tahoma" w:cs="Tahoma"/>
                <w:color w:val="000000"/>
                <w:sz w:val="23"/>
                <w:szCs w:val="23"/>
                <w:bdr w:val="none" w:sz="0" w:space="0" w:color="auto" w:frame="1"/>
                <w:shd w:val="clear" w:color="auto" w:fill="C6C6C6"/>
              </w:rPr>
              <w:t> </w:t>
            </w:r>
          </w:p>
          <w:p w14:paraId="1A44A05E" w14:textId="77777777" w:rsidR="003F61D8" w:rsidRPr="002C389A" w:rsidRDefault="003F61D8" w:rsidP="002C389A">
            <w:pPr>
              <w:autoSpaceDE w:val="0"/>
              <w:autoSpaceDN w:val="0"/>
              <w:adjustRightInd w:val="0"/>
              <w:spacing w:before="120" w:after="120"/>
              <w:rPr>
                <w:rFonts w:cs="Arial"/>
                <w:u w:val="single"/>
              </w:rPr>
            </w:pPr>
          </w:p>
        </w:tc>
      </w:tr>
    </w:tbl>
    <w:p w14:paraId="18D9C3BD" w14:textId="77777777" w:rsidR="003F61D8" w:rsidRPr="003F61D8" w:rsidRDefault="003F61D8" w:rsidP="00D846D6">
      <w:pPr>
        <w:pStyle w:val="Heading3"/>
        <w:numPr>
          <w:ilvl w:val="0"/>
          <w:numId w:val="1"/>
        </w:numPr>
        <w:spacing w:before="120" w:after="120"/>
        <w:ind w:left="714" w:hanging="357"/>
        <w:rPr>
          <w:rFonts w:cs="Arial"/>
        </w:rPr>
      </w:pPr>
      <w:bookmarkStart w:id="24" w:name="_Toc404764991"/>
      <w:bookmarkStart w:id="25" w:name="_Toc210042766"/>
      <w:r w:rsidRPr="003F61D8">
        <w:rPr>
          <w:rFonts w:cs="Arial"/>
        </w:rPr>
        <w:t xml:space="preserve">Invigilators - lack of appropriately trained invigilators </w:t>
      </w:r>
      <w:bookmarkEnd w:id="24"/>
      <w:r w:rsidRPr="003F61D8">
        <w:rPr>
          <w:rFonts w:cs="Arial"/>
        </w:rPr>
        <w:t>or invigilator absence</w:t>
      </w:r>
      <w:bookmarkEnd w:id="25"/>
    </w:p>
    <w:tbl>
      <w:tblPr>
        <w:tblStyle w:val="TableGrid"/>
        <w:tblW w:w="10627" w:type="dxa"/>
        <w:tblLook w:val="04A0" w:firstRow="1" w:lastRow="0" w:firstColumn="1" w:lastColumn="0" w:noHBand="0" w:noVBand="1"/>
      </w:tblPr>
      <w:tblGrid>
        <w:gridCol w:w="10627"/>
      </w:tblGrid>
      <w:tr w:rsidR="003F61D8" w:rsidRPr="003F61D8" w14:paraId="27DA125D" w14:textId="77777777" w:rsidTr="00ED7AB7">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36E274" w14:textId="77777777" w:rsidR="003F61D8" w:rsidRPr="003F61D8" w:rsidRDefault="003F61D8" w:rsidP="00D846D6">
            <w:pPr>
              <w:autoSpaceDE w:val="0"/>
              <w:autoSpaceDN w:val="0"/>
              <w:adjustRightInd w:val="0"/>
              <w:spacing w:before="120" w:after="120"/>
              <w:rPr>
                <w:rFonts w:cs="Arial"/>
                <w:u w:val="single"/>
              </w:rPr>
            </w:pPr>
            <w:r w:rsidRPr="003F61D8">
              <w:rPr>
                <w:rFonts w:cs="Arial"/>
                <w:u w:val="single"/>
              </w:rPr>
              <w:t>Criteria for implementation of the plan</w:t>
            </w:r>
          </w:p>
          <w:p w14:paraId="559A7034" w14:textId="77777777" w:rsidR="003F61D8" w:rsidRPr="003F61D8" w:rsidRDefault="003F61D8" w:rsidP="00D846D6">
            <w:pPr>
              <w:spacing w:before="120" w:after="120"/>
              <w:rPr>
                <w:rFonts w:cs="Arial"/>
              </w:rPr>
            </w:pPr>
            <w:r w:rsidRPr="003F61D8">
              <w:rPr>
                <w:rFonts w:cs="Arial"/>
                <w:i/>
              </w:rPr>
              <w:t>Failure to recruit and train sufficient invigilators to conduct exams</w:t>
            </w:r>
          </w:p>
          <w:p w14:paraId="20CF62AB" w14:textId="77777777" w:rsidR="003F61D8" w:rsidRPr="003F61D8" w:rsidRDefault="003F61D8" w:rsidP="00D846D6">
            <w:pPr>
              <w:spacing w:before="120" w:after="120"/>
              <w:rPr>
                <w:rFonts w:cs="Arial"/>
              </w:rPr>
            </w:pPr>
            <w:r w:rsidRPr="003F61D8">
              <w:rPr>
                <w:rFonts w:cs="Arial"/>
                <w:i/>
              </w:rPr>
              <w:lastRenderedPageBreak/>
              <w:t>Invigilator shortage on peak exam days</w:t>
            </w:r>
          </w:p>
          <w:p w14:paraId="4F09038D" w14:textId="77777777" w:rsidR="003F61D8" w:rsidRPr="003F61D8" w:rsidRDefault="003F61D8" w:rsidP="00D846D6">
            <w:pPr>
              <w:spacing w:before="120" w:after="120"/>
              <w:rPr>
                <w:rFonts w:cs="Arial"/>
              </w:rPr>
            </w:pPr>
            <w:r w:rsidRPr="003F61D8">
              <w:rPr>
                <w:rFonts w:cs="Arial"/>
                <w:i/>
              </w:rPr>
              <w:t>Invigilator absence on the day of an exam</w:t>
            </w:r>
          </w:p>
        </w:tc>
      </w:tr>
      <w:tr w:rsidR="003F61D8" w:rsidRPr="003F61D8" w14:paraId="2BED56CD" w14:textId="77777777" w:rsidTr="00ED7AB7">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FF40F7" w14:textId="77777777" w:rsidR="009F3D9F" w:rsidRPr="00FA598E" w:rsidRDefault="009F3D9F" w:rsidP="00D846D6">
            <w:pPr>
              <w:autoSpaceDE w:val="0"/>
              <w:autoSpaceDN w:val="0"/>
              <w:adjustRightInd w:val="0"/>
              <w:spacing w:before="120" w:after="120"/>
              <w:rPr>
                <w:rFonts w:cs="Arial"/>
                <w:u w:val="single"/>
              </w:rPr>
            </w:pPr>
            <w:r w:rsidRPr="00FA598E">
              <w:rPr>
                <w:rFonts w:cs="Arial"/>
                <w:u w:val="single"/>
              </w:rPr>
              <w:lastRenderedPageBreak/>
              <w:t xml:space="preserve">Centre actions </w:t>
            </w:r>
            <w:r w:rsidRPr="00FA598E">
              <w:rPr>
                <w:rFonts w:cstheme="minorHAnsi"/>
                <w:u w:val="single"/>
              </w:rPr>
              <w:t>to mitigate the impact of the disruption</w:t>
            </w:r>
          </w:p>
          <w:p w14:paraId="6626F636" w14:textId="77777777" w:rsidR="002C389A" w:rsidRDefault="002C389A" w:rsidP="002C389A">
            <w:pPr>
              <w:pStyle w:val="paragraph"/>
              <w:numPr>
                <w:ilvl w:val="0"/>
                <w:numId w:val="74"/>
              </w:numPr>
              <w:spacing w:before="0" w:beforeAutospacing="0" w:after="0" w:afterAutospacing="0"/>
              <w:textAlignment w:val="baseline"/>
              <w:rPr>
                <w:rFonts w:ascii="Tahoma" w:hAnsi="Tahoma" w:cs="Tahoma"/>
                <w:color w:val="000000"/>
                <w:sz w:val="23"/>
                <w:szCs w:val="23"/>
              </w:rPr>
            </w:pPr>
            <w:r>
              <w:rPr>
                <w:rStyle w:val="normaltextrun"/>
                <w:rFonts w:ascii="Tahoma" w:hAnsi="Tahoma" w:cs="Tahoma"/>
                <w:color w:val="000000"/>
                <w:sz w:val="23"/>
                <w:szCs w:val="23"/>
              </w:rPr>
              <w:t>The Examinations Officer will audit requirements in January and recruit appropriate numbers of invigilators. </w:t>
            </w:r>
            <w:r>
              <w:rPr>
                <w:rStyle w:val="eop"/>
                <w:rFonts w:ascii="Tahoma" w:hAnsi="Tahoma" w:cs="Tahoma"/>
                <w:color w:val="000000"/>
                <w:sz w:val="23"/>
                <w:szCs w:val="23"/>
                <w:bdr w:val="none" w:sz="0" w:space="0" w:color="auto" w:frame="1"/>
                <w:shd w:val="clear" w:color="auto" w:fill="C6C6C6"/>
              </w:rPr>
              <w:t> </w:t>
            </w:r>
          </w:p>
          <w:p w14:paraId="7FC06854" w14:textId="77777777" w:rsidR="002C389A" w:rsidRDefault="002C389A" w:rsidP="002C389A">
            <w:pPr>
              <w:pStyle w:val="paragraph"/>
              <w:numPr>
                <w:ilvl w:val="0"/>
                <w:numId w:val="74"/>
              </w:numPr>
              <w:spacing w:before="0" w:beforeAutospacing="0" w:after="0" w:afterAutospacing="0"/>
              <w:textAlignment w:val="baseline"/>
              <w:rPr>
                <w:rFonts w:ascii="Tahoma" w:hAnsi="Tahoma" w:cs="Tahoma"/>
                <w:color w:val="000000"/>
                <w:sz w:val="23"/>
                <w:szCs w:val="23"/>
              </w:rPr>
            </w:pPr>
            <w:r>
              <w:rPr>
                <w:rStyle w:val="normaltextrun"/>
                <w:rFonts w:ascii="Tahoma" w:hAnsi="Tahoma" w:cs="Tahoma"/>
                <w:color w:val="000000"/>
                <w:sz w:val="23"/>
                <w:szCs w:val="23"/>
              </w:rPr>
              <w:t>If there is a shortage of invigilators on the day of an examination our part time administrative, cover, pastoral, learning support and technical staff will be offered overtime to cover the shortfall. </w:t>
            </w:r>
            <w:r>
              <w:rPr>
                <w:rStyle w:val="eop"/>
                <w:rFonts w:ascii="Tahoma" w:hAnsi="Tahoma" w:cs="Tahoma"/>
                <w:color w:val="000000"/>
                <w:sz w:val="23"/>
                <w:szCs w:val="23"/>
                <w:bdr w:val="none" w:sz="0" w:space="0" w:color="auto" w:frame="1"/>
                <w:shd w:val="clear" w:color="auto" w:fill="C6C6C6"/>
              </w:rPr>
              <w:t> </w:t>
            </w:r>
          </w:p>
          <w:p w14:paraId="136F623E" w14:textId="77777777" w:rsidR="002C389A" w:rsidRDefault="002C389A" w:rsidP="002C389A">
            <w:pPr>
              <w:pStyle w:val="paragraph"/>
              <w:numPr>
                <w:ilvl w:val="0"/>
                <w:numId w:val="74"/>
              </w:numPr>
              <w:spacing w:before="0" w:beforeAutospacing="0" w:after="0" w:afterAutospacing="0"/>
              <w:textAlignment w:val="baseline"/>
              <w:rPr>
                <w:rFonts w:ascii="Tahoma" w:hAnsi="Tahoma" w:cs="Tahoma"/>
                <w:color w:val="000000"/>
                <w:sz w:val="23"/>
                <w:szCs w:val="23"/>
              </w:rPr>
            </w:pPr>
            <w:r>
              <w:rPr>
                <w:rStyle w:val="normaltextrun"/>
                <w:rFonts w:ascii="Tahoma" w:hAnsi="Tahoma" w:cs="Tahoma"/>
                <w:color w:val="000000"/>
                <w:sz w:val="23"/>
                <w:szCs w:val="23"/>
              </w:rPr>
              <w:t>If still deficient, administrative, cover, pastoral, learning support and technical staff who are working will be released from other duties to cover the deficit. </w:t>
            </w:r>
            <w:r>
              <w:rPr>
                <w:rStyle w:val="eop"/>
                <w:rFonts w:ascii="Tahoma" w:hAnsi="Tahoma" w:cs="Tahoma"/>
                <w:color w:val="000000"/>
                <w:sz w:val="23"/>
                <w:szCs w:val="23"/>
                <w:bdr w:val="none" w:sz="0" w:space="0" w:color="auto" w:frame="1"/>
                <w:shd w:val="clear" w:color="auto" w:fill="C6C6C6"/>
              </w:rPr>
              <w:t> </w:t>
            </w:r>
          </w:p>
          <w:p w14:paraId="3318A497" w14:textId="77777777" w:rsidR="002C389A" w:rsidRDefault="002C389A" w:rsidP="002C389A">
            <w:pPr>
              <w:pStyle w:val="paragraph"/>
              <w:numPr>
                <w:ilvl w:val="0"/>
                <w:numId w:val="74"/>
              </w:numPr>
              <w:spacing w:before="0" w:beforeAutospacing="0" w:after="0" w:afterAutospacing="0"/>
              <w:textAlignment w:val="baseline"/>
              <w:rPr>
                <w:rFonts w:ascii="Tahoma" w:hAnsi="Tahoma" w:cs="Tahoma"/>
                <w:color w:val="000000"/>
                <w:sz w:val="23"/>
                <w:szCs w:val="23"/>
              </w:rPr>
            </w:pPr>
            <w:r>
              <w:rPr>
                <w:rStyle w:val="normaltextrun"/>
                <w:rFonts w:ascii="Tahoma" w:hAnsi="Tahoma" w:cs="Tahoma"/>
                <w:color w:val="000000"/>
                <w:sz w:val="23"/>
                <w:szCs w:val="23"/>
              </w:rPr>
              <w:t>If this does not fill requirements, invigilation staff from agencies will be brought in and then SLT will be used. </w:t>
            </w:r>
            <w:r>
              <w:rPr>
                <w:rStyle w:val="eop"/>
                <w:rFonts w:ascii="Tahoma" w:hAnsi="Tahoma" w:cs="Tahoma"/>
                <w:color w:val="000000"/>
                <w:sz w:val="23"/>
                <w:szCs w:val="23"/>
                <w:bdr w:val="none" w:sz="0" w:space="0" w:color="auto" w:frame="1"/>
                <w:shd w:val="clear" w:color="auto" w:fill="C6C6C6"/>
              </w:rPr>
              <w:t> </w:t>
            </w:r>
          </w:p>
          <w:p w14:paraId="536EF3F2" w14:textId="77777777" w:rsidR="002C389A" w:rsidRDefault="002C389A" w:rsidP="002C389A">
            <w:pPr>
              <w:pStyle w:val="paragraph"/>
              <w:numPr>
                <w:ilvl w:val="0"/>
                <w:numId w:val="74"/>
              </w:numPr>
              <w:spacing w:before="0" w:beforeAutospacing="0" w:after="0" w:afterAutospacing="0"/>
              <w:textAlignment w:val="baseline"/>
              <w:rPr>
                <w:rFonts w:ascii="Tahoma" w:hAnsi="Tahoma" w:cs="Tahoma"/>
                <w:color w:val="000000"/>
              </w:rPr>
            </w:pPr>
            <w:r>
              <w:rPr>
                <w:rStyle w:val="normaltextrun"/>
                <w:rFonts w:ascii="Tahoma" w:hAnsi="Tahoma" w:cs="Tahoma"/>
                <w:color w:val="000000"/>
                <w:sz w:val="23"/>
                <w:szCs w:val="23"/>
              </w:rPr>
              <w:t>All emergency invigilators will be supervised when invigilating or given training if unsupervised. </w:t>
            </w:r>
            <w:r>
              <w:rPr>
                <w:rStyle w:val="eop"/>
                <w:rFonts w:ascii="Tahoma" w:hAnsi="Tahoma" w:cs="Tahoma"/>
                <w:color w:val="000000"/>
                <w:sz w:val="23"/>
                <w:szCs w:val="23"/>
                <w:bdr w:val="none" w:sz="0" w:space="0" w:color="auto" w:frame="1"/>
                <w:shd w:val="clear" w:color="auto" w:fill="C6C6C6"/>
              </w:rPr>
              <w:t> </w:t>
            </w:r>
          </w:p>
          <w:p w14:paraId="226C3300" w14:textId="77777777" w:rsidR="003F61D8" w:rsidRPr="002C389A" w:rsidRDefault="003F61D8" w:rsidP="002C389A">
            <w:pPr>
              <w:autoSpaceDE w:val="0"/>
              <w:autoSpaceDN w:val="0"/>
              <w:adjustRightInd w:val="0"/>
              <w:spacing w:before="120" w:after="120"/>
              <w:rPr>
                <w:rFonts w:cs="Arial"/>
                <w:u w:val="single"/>
              </w:rPr>
            </w:pPr>
          </w:p>
        </w:tc>
      </w:tr>
    </w:tbl>
    <w:p w14:paraId="4B27BB1B" w14:textId="77777777" w:rsidR="003F61D8" w:rsidRPr="003F61D8" w:rsidRDefault="003F61D8" w:rsidP="00D846D6">
      <w:pPr>
        <w:pStyle w:val="Heading3"/>
        <w:numPr>
          <w:ilvl w:val="0"/>
          <w:numId w:val="1"/>
        </w:numPr>
        <w:spacing w:before="120" w:after="120"/>
        <w:ind w:left="714" w:hanging="357"/>
        <w:rPr>
          <w:rFonts w:cs="Arial"/>
        </w:rPr>
      </w:pPr>
      <w:bookmarkStart w:id="26" w:name="_Toc404764992"/>
      <w:bookmarkStart w:id="27" w:name="_Toc210042767"/>
      <w:r w:rsidRPr="003F61D8">
        <w:rPr>
          <w:rFonts w:cs="Arial"/>
        </w:rPr>
        <w:t xml:space="preserve">Exam rooms - lack of appropriate rooms </w:t>
      </w:r>
      <w:bookmarkEnd w:id="26"/>
      <w:r w:rsidRPr="003F61D8">
        <w:rPr>
          <w:rFonts w:cs="Arial"/>
        </w:rPr>
        <w:t>or main venues unavailable at short notice</w:t>
      </w:r>
      <w:bookmarkEnd w:id="27"/>
    </w:p>
    <w:tbl>
      <w:tblPr>
        <w:tblStyle w:val="TableGrid"/>
        <w:tblW w:w="10627" w:type="dxa"/>
        <w:tblLook w:val="04A0" w:firstRow="1" w:lastRow="0" w:firstColumn="1" w:lastColumn="0" w:noHBand="0" w:noVBand="1"/>
      </w:tblPr>
      <w:tblGrid>
        <w:gridCol w:w="10627"/>
      </w:tblGrid>
      <w:tr w:rsidR="003F61D8" w:rsidRPr="003F61D8" w14:paraId="0B86988C" w14:textId="77777777" w:rsidTr="00ED7AB7">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41E355" w14:textId="77777777" w:rsidR="003F61D8" w:rsidRPr="003F61D8" w:rsidRDefault="003F61D8" w:rsidP="00D846D6">
            <w:pPr>
              <w:autoSpaceDE w:val="0"/>
              <w:autoSpaceDN w:val="0"/>
              <w:adjustRightInd w:val="0"/>
              <w:spacing w:before="120" w:after="120"/>
              <w:rPr>
                <w:rFonts w:cs="Arial"/>
                <w:u w:val="single"/>
              </w:rPr>
            </w:pPr>
            <w:r w:rsidRPr="003F61D8">
              <w:rPr>
                <w:rFonts w:cs="Arial"/>
                <w:u w:val="single"/>
              </w:rPr>
              <w:t>Criteria for implementation of the plan</w:t>
            </w:r>
          </w:p>
          <w:p w14:paraId="50BB1CA1" w14:textId="77777777" w:rsidR="003F61D8" w:rsidRPr="003F61D8" w:rsidRDefault="003F61D8" w:rsidP="00D846D6">
            <w:pPr>
              <w:spacing w:before="120" w:after="120"/>
              <w:rPr>
                <w:rFonts w:cs="Arial"/>
              </w:rPr>
            </w:pPr>
            <w:r w:rsidRPr="003F61D8">
              <w:rPr>
                <w:rFonts w:cs="Arial"/>
                <w:i/>
              </w:rPr>
              <w:t>Exams officer unable to identify sufficient/appropriate rooms during exams timetable planning</w:t>
            </w:r>
          </w:p>
          <w:p w14:paraId="354623C8" w14:textId="77777777" w:rsidR="003F61D8" w:rsidRPr="003F61D8" w:rsidRDefault="003F61D8" w:rsidP="00D846D6">
            <w:pPr>
              <w:spacing w:before="120" w:after="120"/>
              <w:rPr>
                <w:rFonts w:cs="Arial"/>
              </w:rPr>
            </w:pPr>
            <w:r w:rsidRPr="003F61D8">
              <w:rPr>
                <w:rFonts w:cs="Arial"/>
                <w:i/>
              </w:rPr>
              <w:t>Insufficient rooms available on peak exam days</w:t>
            </w:r>
          </w:p>
          <w:p w14:paraId="5ED77A95" w14:textId="77777777" w:rsidR="003F61D8" w:rsidRPr="003F61D8" w:rsidRDefault="003F61D8" w:rsidP="00D846D6">
            <w:pPr>
              <w:spacing w:before="120" w:after="120"/>
              <w:rPr>
                <w:rFonts w:cs="Arial"/>
              </w:rPr>
            </w:pPr>
            <w:r w:rsidRPr="003F61D8">
              <w:rPr>
                <w:rFonts w:cs="Arial"/>
                <w:i/>
              </w:rPr>
              <w:t>Main exam venues unavailable due to an unexpected incident at exam time</w:t>
            </w:r>
          </w:p>
        </w:tc>
      </w:tr>
      <w:tr w:rsidR="003F61D8" w:rsidRPr="003F61D8" w14:paraId="5FB38132" w14:textId="77777777" w:rsidTr="00ED7AB7">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96F459" w14:textId="77777777" w:rsidR="009F3D9F" w:rsidRPr="002078AA" w:rsidRDefault="009F3D9F" w:rsidP="00D846D6">
            <w:pPr>
              <w:autoSpaceDE w:val="0"/>
              <w:autoSpaceDN w:val="0"/>
              <w:adjustRightInd w:val="0"/>
              <w:spacing w:before="120" w:after="120"/>
              <w:rPr>
                <w:rFonts w:cs="Arial"/>
                <w:u w:val="single"/>
              </w:rPr>
            </w:pPr>
            <w:r w:rsidRPr="002078AA">
              <w:rPr>
                <w:rFonts w:cs="Arial"/>
                <w:u w:val="single"/>
              </w:rPr>
              <w:t xml:space="preserve">Centre actions </w:t>
            </w:r>
            <w:r w:rsidRPr="002078AA">
              <w:rPr>
                <w:rFonts w:cstheme="minorHAnsi"/>
                <w:u w:val="single"/>
              </w:rPr>
              <w:t>to mitigate the impact of the disruption</w:t>
            </w:r>
          </w:p>
          <w:p w14:paraId="5EF76B5E" w14:textId="77777777" w:rsidR="002C389A" w:rsidRDefault="002C389A" w:rsidP="002C389A">
            <w:pPr>
              <w:pStyle w:val="paragraph"/>
              <w:numPr>
                <w:ilvl w:val="0"/>
                <w:numId w:val="78"/>
              </w:numPr>
              <w:spacing w:before="0" w:beforeAutospacing="0" w:after="0" w:afterAutospacing="0"/>
              <w:textAlignment w:val="baseline"/>
              <w:rPr>
                <w:rFonts w:ascii="Tahoma" w:hAnsi="Tahoma" w:cs="Tahoma"/>
                <w:color w:val="000000"/>
                <w:sz w:val="23"/>
                <w:szCs w:val="23"/>
              </w:rPr>
            </w:pPr>
            <w:r>
              <w:rPr>
                <w:rStyle w:val="normaltextrun"/>
                <w:rFonts w:ascii="Tahoma" w:hAnsi="Tahoma" w:cs="Tahoma"/>
                <w:color w:val="000000"/>
                <w:sz w:val="23"/>
                <w:szCs w:val="23"/>
              </w:rPr>
              <w:t>Other rooms are identified in school for use if the rooms are out of action for such a length of time that we cannot remain inside the awarding body’s guidelines. </w:t>
            </w:r>
            <w:r>
              <w:rPr>
                <w:rStyle w:val="eop"/>
                <w:rFonts w:ascii="Tahoma" w:hAnsi="Tahoma" w:cs="Tahoma"/>
                <w:color w:val="000000"/>
                <w:sz w:val="23"/>
                <w:szCs w:val="23"/>
                <w:bdr w:val="none" w:sz="0" w:space="0" w:color="auto" w:frame="1"/>
                <w:shd w:val="clear" w:color="auto" w:fill="C6C6C6"/>
              </w:rPr>
              <w:t> </w:t>
            </w:r>
          </w:p>
          <w:p w14:paraId="54DEECBC" w14:textId="77777777" w:rsidR="002C389A" w:rsidRDefault="002C389A" w:rsidP="002C389A">
            <w:pPr>
              <w:pStyle w:val="paragraph"/>
              <w:numPr>
                <w:ilvl w:val="0"/>
                <w:numId w:val="78"/>
              </w:numPr>
              <w:spacing w:before="0" w:beforeAutospacing="0" w:after="0" w:afterAutospacing="0"/>
              <w:textAlignment w:val="baseline"/>
              <w:rPr>
                <w:rFonts w:ascii="Tahoma" w:hAnsi="Tahoma" w:cs="Tahoma"/>
                <w:color w:val="000000"/>
                <w:sz w:val="23"/>
                <w:szCs w:val="23"/>
              </w:rPr>
            </w:pPr>
            <w:proofErr w:type="gramStart"/>
            <w:r>
              <w:rPr>
                <w:rStyle w:val="normaltextrun"/>
                <w:rFonts w:ascii="Tahoma" w:hAnsi="Tahoma" w:cs="Tahoma"/>
                <w:color w:val="000000"/>
                <w:sz w:val="23"/>
                <w:szCs w:val="23"/>
              </w:rPr>
              <w:t>Otherwise</w:t>
            </w:r>
            <w:proofErr w:type="gramEnd"/>
            <w:r>
              <w:rPr>
                <w:rStyle w:val="normaltextrun"/>
                <w:rFonts w:ascii="Tahoma" w:hAnsi="Tahoma" w:cs="Tahoma"/>
                <w:color w:val="000000"/>
                <w:sz w:val="23"/>
                <w:szCs w:val="23"/>
              </w:rPr>
              <w:t> students will be held in supervised conditions in the dining hall until the room is available. </w:t>
            </w:r>
            <w:r>
              <w:rPr>
                <w:rStyle w:val="eop"/>
                <w:rFonts w:ascii="Tahoma" w:hAnsi="Tahoma" w:cs="Tahoma"/>
                <w:color w:val="000000"/>
                <w:sz w:val="23"/>
                <w:szCs w:val="23"/>
                <w:bdr w:val="none" w:sz="0" w:space="0" w:color="auto" w:frame="1"/>
                <w:shd w:val="clear" w:color="auto" w:fill="C6C6C6"/>
              </w:rPr>
              <w:t> </w:t>
            </w:r>
          </w:p>
          <w:p w14:paraId="072CBE3E" w14:textId="77777777" w:rsidR="002C389A" w:rsidRDefault="002C389A" w:rsidP="002C389A">
            <w:pPr>
              <w:pStyle w:val="paragraph"/>
              <w:numPr>
                <w:ilvl w:val="0"/>
                <w:numId w:val="78"/>
              </w:numPr>
              <w:spacing w:before="0" w:beforeAutospacing="0" w:after="0" w:afterAutospacing="0"/>
              <w:textAlignment w:val="baseline"/>
              <w:rPr>
                <w:rFonts w:ascii="Tahoma" w:hAnsi="Tahoma" w:cs="Tahoma"/>
                <w:color w:val="000000"/>
                <w:sz w:val="23"/>
                <w:szCs w:val="23"/>
              </w:rPr>
            </w:pPr>
            <w:r>
              <w:rPr>
                <w:rStyle w:val="normaltextrun"/>
                <w:rFonts w:ascii="Tahoma" w:hAnsi="Tahoma" w:cs="Tahoma"/>
                <w:color w:val="000000"/>
                <w:sz w:val="23"/>
                <w:szCs w:val="23"/>
              </w:rPr>
              <w:t>Alternative venue is Halesowen College </w:t>
            </w:r>
            <w:r>
              <w:rPr>
                <w:rStyle w:val="eop"/>
                <w:rFonts w:ascii="Tahoma" w:hAnsi="Tahoma" w:cs="Tahoma"/>
                <w:color w:val="000000"/>
                <w:sz w:val="23"/>
                <w:szCs w:val="23"/>
                <w:bdr w:val="none" w:sz="0" w:space="0" w:color="auto" w:frame="1"/>
                <w:shd w:val="clear" w:color="auto" w:fill="C6C6C6"/>
              </w:rPr>
              <w:t> </w:t>
            </w:r>
          </w:p>
          <w:p w14:paraId="76F63DF3" w14:textId="7B32EF4B" w:rsidR="00302D6D" w:rsidRPr="00302D6D" w:rsidRDefault="00302D6D" w:rsidP="00302D6D">
            <w:pPr>
              <w:autoSpaceDE w:val="0"/>
              <w:autoSpaceDN w:val="0"/>
              <w:adjustRightInd w:val="0"/>
              <w:spacing w:before="120" w:after="120"/>
              <w:rPr>
                <w:rFonts w:cs="Arial"/>
                <w:u w:val="single"/>
              </w:rPr>
            </w:pPr>
          </w:p>
        </w:tc>
      </w:tr>
    </w:tbl>
    <w:p w14:paraId="047046FD" w14:textId="62E7833A" w:rsidR="00CB19E4" w:rsidRPr="002C389A" w:rsidRDefault="00F52152" w:rsidP="00D846D6">
      <w:pPr>
        <w:pStyle w:val="Heading3"/>
        <w:numPr>
          <w:ilvl w:val="0"/>
          <w:numId w:val="1"/>
        </w:numPr>
        <w:spacing w:before="120" w:after="120"/>
        <w:rPr>
          <w:rFonts w:cs="Arial"/>
        </w:rPr>
      </w:pPr>
      <w:bookmarkStart w:id="28" w:name="_Toc210042768"/>
      <w:bookmarkStart w:id="29" w:name="_Toc404764993"/>
      <w:r w:rsidRPr="002078AA">
        <w:rPr>
          <w:rFonts w:cs="Arial"/>
        </w:rPr>
        <w:t>Cyber</w:t>
      </w:r>
      <w:r w:rsidR="00060C4D">
        <w:rPr>
          <w:rFonts w:cs="Arial"/>
        </w:rPr>
        <w:t xml:space="preserve"> </w:t>
      </w:r>
      <w:r w:rsidR="00060C4D" w:rsidRPr="002C389A">
        <w:rPr>
          <w:rFonts w:cs="Arial"/>
        </w:rPr>
        <w:t>security</w:t>
      </w:r>
      <w:bookmarkEnd w:id="28"/>
    </w:p>
    <w:tbl>
      <w:tblPr>
        <w:tblStyle w:val="TableGrid"/>
        <w:tblW w:w="10627" w:type="dxa"/>
        <w:tblLook w:val="04A0" w:firstRow="1" w:lastRow="0" w:firstColumn="1" w:lastColumn="0" w:noHBand="0" w:noVBand="1"/>
      </w:tblPr>
      <w:tblGrid>
        <w:gridCol w:w="10627"/>
      </w:tblGrid>
      <w:tr w:rsidR="00B51426" w:rsidRPr="002078AA" w14:paraId="69253D48" w14:textId="77777777" w:rsidTr="00ED7AB7">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6019FF" w14:textId="77777777" w:rsidR="00B51426" w:rsidRPr="002C389A" w:rsidRDefault="00B51426" w:rsidP="00D846D6">
            <w:pPr>
              <w:autoSpaceDE w:val="0"/>
              <w:autoSpaceDN w:val="0"/>
              <w:adjustRightInd w:val="0"/>
              <w:spacing w:before="120" w:after="120"/>
              <w:rPr>
                <w:rFonts w:cs="Arial"/>
                <w:u w:val="single"/>
              </w:rPr>
            </w:pPr>
            <w:r w:rsidRPr="002C389A">
              <w:rPr>
                <w:rFonts w:cs="Arial"/>
                <w:u w:val="single"/>
              </w:rPr>
              <w:t>Criteria for implementation of the plan</w:t>
            </w:r>
          </w:p>
          <w:p w14:paraId="1BD22D6C" w14:textId="17D0CF11" w:rsidR="00B51426" w:rsidRPr="002078AA" w:rsidRDefault="00B51426" w:rsidP="00D846D6">
            <w:pPr>
              <w:spacing w:before="120" w:after="120"/>
              <w:rPr>
                <w:rFonts w:cs="Arial"/>
                <w:i/>
              </w:rPr>
            </w:pPr>
            <w:r w:rsidRPr="002C389A">
              <w:rPr>
                <w:rFonts w:cs="Arial"/>
                <w:i/>
              </w:rPr>
              <w:t xml:space="preserve">Where </w:t>
            </w:r>
            <w:r w:rsidR="00060C4D" w:rsidRPr="002C389A">
              <w:rPr>
                <w:rFonts w:cs="Arial"/>
                <w:i/>
              </w:rPr>
              <w:t xml:space="preserve">any incidents might compromise any aspect of assessment delivery, such as </w:t>
            </w:r>
            <w:r w:rsidRPr="002C389A">
              <w:rPr>
                <w:rFonts w:cs="Arial"/>
                <w:i/>
              </w:rPr>
              <w:t>a cyber-attack</w:t>
            </w:r>
            <w:r w:rsidRPr="002078AA">
              <w:rPr>
                <w:rFonts w:cs="Arial"/>
                <w:i/>
              </w:rPr>
              <w:t xml:space="preserve"> </w:t>
            </w:r>
          </w:p>
        </w:tc>
      </w:tr>
      <w:tr w:rsidR="00B51426" w:rsidRPr="004769CC" w14:paraId="7ED22A69" w14:textId="77777777" w:rsidTr="00ED7AB7">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47F29A" w14:textId="77777777" w:rsidR="004769CC" w:rsidRPr="004E7F76" w:rsidRDefault="004769CC" w:rsidP="004769CC">
            <w:pPr>
              <w:autoSpaceDE w:val="0"/>
              <w:autoSpaceDN w:val="0"/>
              <w:adjustRightInd w:val="0"/>
              <w:spacing w:before="120" w:after="120"/>
              <w:rPr>
                <w:rFonts w:cs="Arial"/>
                <w:u w:val="single"/>
              </w:rPr>
            </w:pPr>
            <w:r w:rsidRPr="004E7F76">
              <w:rPr>
                <w:rFonts w:cs="Arial"/>
                <w:u w:val="single"/>
              </w:rPr>
              <w:t xml:space="preserve">Centre actions </w:t>
            </w:r>
            <w:r w:rsidRPr="004E7F76">
              <w:rPr>
                <w:rFonts w:cstheme="minorHAnsi"/>
                <w:u w:val="single"/>
              </w:rPr>
              <w:t>to mitigate the impact of the disruption</w:t>
            </w:r>
          </w:p>
          <w:p w14:paraId="04E033E6" w14:textId="40A540C8" w:rsidR="004769CC" w:rsidRPr="00060C4D" w:rsidRDefault="004769CC" w:rsidP="00060C4D">
            <w:pPr>
              <w:autoSpaceDE w:val="0"/>
              <w:autoSpaceDN w:val="0"/>
              <w:adjustRightInd w:val="0"/>
              <w:spacing w:before="120" w:after="120"/>
              <w:ind w:left="360"/>
              <w:rPr>
                <w:rFonts w:cs="Arial"/>
                <w:u w:val="single"/>
              </w:rPr>
            </w:pPr>
            <w:r w:rsidRPr="00060C4D">
              <w:rPr>
                <w:rFonts w:cs="Tahoma"/>
                <w:szCs w:val="22"/>
              </w:rPr>
              <w:t>(This will include the required arrangements for cyber security)</w:t>
            </w:r>
          </w:p>
          <w:p w14:paraId="1BE59198" w14:textId="77777777" w:rsidR="004769CC" w:rsidRPr="004E7F76" w:rsidRDefault="004769CC" w:rsidP="00060C4D">
            <w:pPr>
              <w:pStyle w:val="NormalWeb"/>
              <w:spacing w:before="0" w:beforeAutospacing="0" w:after="120" w:afterAutospacing="0"/>
              <w:ind w:left="360"/>
              <w:rPr>
                <w:rFonts w:ascii="Tahoma" w:hAnsi="Tahoma" w:cs="Tahoma"/>
                <w:szCs w:val="22"/>
              </w:rPr>
            </w:pPr>
            <w:r w:rsidRPr="004E7F76">
              <w:rPr>
                <w:rFonts w:ascii="Tahoma" w:hAnsi="Tahoma" w:cs="Tahoma"/>
                <w:szCs w:val="22"/>
              </w:rPr>
              <w:t xml:space="preserve">(GR 3.21) Ensure there are procedures in place to maintain the security of user accounts by: </w:t>
            </w:r>
          </w:p>
          <w:p w14:paraId="71693D22" w14:textId="77777777" w:rsidR="00FE0816" w:rsidRPr="002C389A" w:rsidRDefault="00060C4D" w:rsidP="00FE0816">
            <w:pPr>
              <w:pStyle w:val="NormalWeb"/>
              <w:numPr>
                <w:ilvl w:val="0"/>
                <w:numId w:val="49"/>
              </w:numPr>
              <w:spacing w:before="0" w:beforeAutospacing="0" w:after="120" w:afterAutospacing="0"/>
              <w:rPr>
                <w:rFonts w:ascii="Tahoma" w:hAnsi="Tahoma" w:cs="Tahoma"/>
                <w:szCs w:val="22"/>
              </w:rPr>
            </w:pPr>
            <w:r w:rsidRPr="002C389A">
              <w:rPr>
                <w:rFonts w:ascii="Tahoma" w:hAnsi="Tahoma" w:cs="Tahoma"/>
                <w:szCs w:val="22"/>
              </w:rPr>
              <w:t>ensuring that all members of centre staff who access awarding bodies’ online systems undertake annual cyber security training.</w:t>
            </w:r>
            <w:r w:rsidR="00FE0816" w:rsidRPr="002C389A">
              <w:rPr>
                <w:rFonts w:ascii="Tahoma" w:hAnsi="Tahoma" w:cs="Tahoma"/>
                <w:szCs w:val="22"/>
              </w:rPr>
              <w:t>..</w:t>
            </w:r>
            <w:r w:rsidRPr="002C389A">
              <w:rPr>
                <w:rFonts w:ascii="Tahoma" w:hAnsi="Tahoma" w:cs="Tahoma"/>
                <w:szCs w:val="22"/>
              </w:rPr>
              <w:t xml:space="preserve"> </w:t>
            </w:r>
          </w:p>
          <w:p w14:paraId="112EAE07" w14:textId="7F22B43B" w:rsidR="00060C4D" w:rsidRPr="002C389A" w:rsidRDefault="00FE0816" w:rsidP="00FE0816">
            <w:pPr>
              <w:pStyle w:val="NormalWeb"/>
              <w:spacing w:before="0" w:beforeAutospacing="0" w:after="120" w:afterAutospacing="0"/>
              <w:ind w:left="714"/>
              <w:rPr>
                <w:rFonts w:ascii="Tahoma" w:hAnsi="Tahoma" w:cs="Tahoma"/>
                <w:szCs w:val="22"/>
              </w:rPr>
            </w:pPr>
            <w:r w:rsidRPr="002C389A">
              <w:rPr>
                <w:rFonts w:ascii="Tahoma" w:hAnsi="Tahoma" w:cs="Tahoma"/>
                <w:szCs w:val="22"/>
              </w:rPr>
              <w:t>...</w:t>
            </w:r>
            <w:r w:rsidR="00060C4D" w:rsidRPr="002C389A">
              <w:rPr>
                <w:rFonts w:ascii="Tahoma" w:hAnsi="Tahoma" w:cs="Tahoma"/>
                <w:szCs w:val="22"/>
              </w:rPr>
              <w:t xml:space="preserve"> The training must include: </w:t>
            </w:r>
          </w:p>
          <w:p w14:paraId="46D6F977" w14:textId="77777777" w:rsidR="00060C4D" w:rsidRPr="002C389A" w:rsidRDefault="00060C4D" w:rsidP="00FE0816">
            <w:pPr>
              <w:pStyle w:val="NormalWeb"/>
              <w:numPr>
                <w:ilvl w:val="1"/>
                <w:numId w:val="57"/>
              </w:numPr>
              <w:spacing w:before="0" w:beforeAutospacing="0" w:after="0" w:afterAutospacing="0"/>
              <w:rPr>
                <w:rFonts w:ascii="Tahoma" w:hAnsi="Tahoma" w:cs="Tahoma"/>
                <w:szCs w:val="22"/>
              </w:rPr>
            </w:pPr>
            <w:r w:rsidRPr="002C389A">
              <w:rPr>
                <w:rFonts w:ascii="Tahoma" w:hAnsi="Tahoma" w:cs="Tahoma"/>
                <w:szCs w:val="22"/>
              </w:rPr>
              <w:t xml:space="preserve">the importance of creating strong, unique passwords for all </w:t>
            </w:r>
            <w:proofErr w:type="gramStart"/>
            <w:r w:rsidRPr="002C389A">
              <w:rPr>
                <w:rFonts w:ascii="Tahoma" w:hAnsi="Tahoma" w:cs="Tahoma"/>
                <w:szCs w:val="22"/>
              </w:rPr>
              <w:t>accounts;</w:t>
            </w:r>
            <w:proofErr w:type="gramEnd"/>
            <w:r w:rsidRPr="002C389A">
              <w:rPr>
                <w:rFonts w:ascii="Tahoma" w:hAnsi="Tahoma" w:cs="Tahoma"/>
                <w:szCs w:val="22"/>
              </w:rPr>
              <w:t xml:space="preserve"> </w:t>
            </w:r>
          </w:p>
          <w:p w14:paraId="402D298A" w14:textId="77777777" w:rsidR="00060C4D" w:rsidRPr="002C389A" w:rsidRDefault="00060C4D" w:rsidP="00FE0816">
            <w:pPr>
              <w:pStyle w:val="NormalWeb"/>
              <w:numPr>
                <w:ilvl w:val="1"/>
                <w:numId w:val="57"/>
              </w:numPr>
              <w:rPr>
                <w:rFonts w:ascii="Tahoma" w:hAnsi="Tahoma" w:cs="Tahoma"/>
                <w:szCs w:val="22"/>
              </w:rPr>
            </w:pPr>
            <w:r w:rsidRPr="002C389A">
              <w:rPr>
                <w:rFonts w:ascii="Tahoma" w:hAnsi="Tahoma" w:cs="Tahoma"/>
                <w:szCs w:val="22"/>
              </w:rPr>
              <w:t xml:space="preserve">keeping all account details strictly </w:t>
            </w:r>
            <w:proofErr w:type="gramStart"/>
            <w:r w:rsidRPr="002C389A">
              <w:rPr>
                <w:rFonts w:ascii="Tahoma" w:hAnsi="Tahoma" w:cs="Tahoma"/>
                <w:szCs w:val="22"/>
              </w:rPr>
              <w:t>confidential;</w:t>
            </w:r>
            <w:proofErr w:type="gramEnd"/>
            <w:r w:rsidRPr="002C389A">
              <w:rPr>
                <w:rFonts w:ascii="Tahoma" w:hAnsi="Tahoma" w:cs="Tahoma"/>
                <w:szCs w:val="22"/>
              </w:rPr>
              <w:t xml:space="preserve"> </w:t>
            </w:r>
          </w:p>
          <w:p w14:paraId="1F9F6EC6" w14:textId="77777777" w:rsidR="00060C4D" w:rsidRPr="002C389A" w:rsidRDefault="00060C4D" w:rsidP="00FE0816">
            <w:pPr>
              <w:pStyle w:val="NormalWeb"/>
              <w:numPr>
                <w:ilvl w:val="1"/>
                <w:numId w:val="57"/>
              </w:numPr>
              <w:rPr>
                <w:rFonts w:ascii="Tahoma" w:hAnsi="Tahoma" w:cs="Tahoma"/>
                <w:szCs w:val="22"/>
              </w:rPr>
            </w:pPr>
            <w:r w:rsidRPr="002C389A">
              <w:rPr>
                <w:rFonts w:ascii="Tahoma" w:hAnsi="Tahoma" w:cs="Tahoma"/>
                <w:szCs w:val="22"/>
              </w:rPr>
              <w:t xml:space="preserve">the critical role of Multi-Factor Authentication (MFA) in protecting against unauthorised </w:t>
            </w:r>
            <w:proofErr w:type="gramStart"/>
            <w:r w:rsidRPr="002C389A">
              <w:rPr>
                <w:rFonts w:ascii="Tahoma" w:hAnsi="Tahoma" w:cs="Tahoma"/>
                <w:szCs w:val="22"/>
              </w:rPr>
              <w:t>access;</w:t>
            </w:r>
            <w:proofErr w:type="gramEnd"/>
            <w:r w:rsidRPr="002C389A">
              <w:rPr>
                <w:rFonts w:ascii="Tahoma" w:hAnsi="Tahoma" w:cs="Tahoma"/>
                <w:szCs w:val="22"/>
              </w:rPr>
              <w:t xml:space="preserve"> </w:t>
            </w:r>
          </w:p>
          <w:p w14:paraId="42695B06" w14:textId="77777777" w:rsidR="00060C4D" w:rsidRPr="002C389A" w:rsidRDefault="00060C4D" w:rsidP="00FE0816">
            <w:pPr>
              <w:pStyle w:val="NormalWeb"/>
              <w:numPr>
                <w:ilvl w:val="1"/>
                <w:numId w:val="57"/>
              </w:numPr>
              <w:rPr>
                <w:rFonts w:ascii="Tahoma" w:hAnsi="Tahoma" w:cs="Tahoma"/>
                <w:szCs w:val="22"/>
              </w:rPr>
            </w:pPr>
            <w:r w:rsidRPr="002C389A">
              <w:rPr>
                <w:rFonts w:ascii="Tahoma" w:hAnsi="Tahoma" w:cs="Tahoma"/>
                <w:szCs w:val="22"/>
              </w:rPr>
              <w:t xml:space="preserve">how to properly set up and use MFA for both centre and awarding bodies’ </w:t>
            </w:r>
            <w:proofErr w:type="gramStart"/>
            <w:r w:rsidRPr="002C389A">
              <w:rPr>
                <w:rFonts w:ascii="Tahoma" w:hAnsi="Tahoma" w:cs="Tahoma"/>
                <w:szCs w:val="22"/>
              </w:rPr>
              <w:t>systems;</w:t>
            </w:r>
            <w:proofErr w:type="gramEnd"/>
            <w:r w:rsidRPr="002C389A">
              <w:rPr>
                <w:rFonts w:ascii="Tahoma" w:hAnsi="Tahoma" w:cs="Tahoma"/>
                <w:szCs w:val="22"/>
              </w:rPr>
              <w:t xml:space="preserve"> </w:t>
            </w:r>
          </w:p>
          <w:p w14:paraId="42FC63F0" w14:textId="77777777" w:rsidR="00FE0816" w:rsidRPr="002C389A" w:rsidRDefault="00060C4D" w:rsidP="00FE0816">
            <w:pPr>
              <w:pStyle w:val="NormalWeb"/>
              <w:numPr>
                <w:ilvl w:val="1"/>
                <w:numId w:val="57"/>
              </w:numPr>
              <w:rPr>
                <w:rFonts w:ascii="Tahoma" w:hAnsi="Tahoma" w:cs="Tahoma"/>
                <w:szCs w:val="22"/>
              </w:rPr>
            </w:pPr>
            <w:r w:rsidRPr="002C389A">
              <w:rPr>
                <w:rFonts w:ascii="Tahoma" w:hAnsi="Tahoma" w:cs="Tahoma"/>
                <w:szCs w:val="22"/>
              </w:rPr>
              <w:t xml:space="preserve">an awareness of all types of social engineering/phishing </w:t>
            </w:r>
            <w:proofErr w:type="gramStart"/>
            <w:r w:rsidRPr="002C389A">
              <w:rPr>
                <w:rFonts w:ascii="Tahoma" w:hAnsi="Tahoma" w:cs="Tahoma"/>
                <w:szCs w:val="22"/>
              </w:rPr>
              <w:t>attempts;</w:t>
            </w:r>
            <w:r w:rsidR="00FE0816" w:rsidRPr="002C389A">
              <w:rPr>
                <w:rFonts w:ascii="Tahoma" w:hAnsi="Tahoma" w:cs="Tahoma"/>
                <w:szCs w:val="22"/>
              </w:rPr>
              <w:t>...</w:t>
            </w:r>
            <w:proofErr w:type="gramEnd"/>
            <w:r w:rsidRPr="002C389A">
              <w:rPr>
                <w:rFonts w:ascii="Tahoma" w:hAnsi="Tahoma" w:cs="Tahoma"/>
                <w:szCs w:val="22"/>
              </w:rPr>
              <w:t xml:space="preserve"> </w:t>
            </w:r>
          </w:p>
          <w:p w14:paraId="2D7188AB" w14:textId="77777777" w:rsidR="00FE0816" w:rsidRPr="002C389A" w:rsidRDefault="00060C4D" w:rsidP="00FE0816">
            <w:pPr>
              <w:pStyle w:val="NormalWeb"/>
              <w:numPr>
                <w:ilvl w:val="1"/>
                <w:numId w:val="57"/>
              </w:numPr>
              <w:spacing w:before="0" w:beforeAutospacing="0" w:after="120" w:afterAutospacing="0"/>
              <w:rPr>
                <w:rFonts w:ascii="Tahoma" w:hAnsi="Tahoma" w:cs="Tahoma"/>
                <w:szCs w:val="22"/>
              </w:rPr>
            </w:pPr>
            <w:r w:rsidRPr="002C389A">
              <w:rPr>
                <w:rFonts w:ascii="Tahoma" w:hAnsi="Tahoma" w:cs="Tahoma"/>
                <w:szCs w:val="22"/>
              </w:rPr>
              <w:lastRenderedPageBreak/>
              <w:t xml:space="preserve">the importance of staff quickly reporting any suspicious activity, events, incidents and encouraging a safe and supportive reporting culture. </w:t>
            </w:r>
          </w:p>
          <w:p w14:paraId="01AC6CE0" w14:textId="68BA4CA4" w:rsidR="00060C4D" w:rsidRPr="002C389A" w:rsidRDefault="00060C4D" w:rsidP="00FE0816">
            <w:pPr>
              <w:pStyle w:val="NormalWeb"/>
              <w:spacing w:before="0" w:beforeAutospacing="0" w:after="120" w:afterAutospacing="0"/>
              <w:ind w:left="720"/>
              <w:rPr>
                <w:rFonts w:ascii="Tahoma" w:hAnsi="Tahoma" w:cs="Tahoma"/>
                <w:szCs w:val="22"/>
              </w:rPr>
            </w:pPr>
            <w:r w:rsidRPr="002C389A">
              <w:rPr>
                <w:rFonts w:ascii="Tahoma" w:hAnsi="Tahoma" w:cs="Tahoma"/>
                <w:szCs w:val="22"/>
              </w:rPr>
              <w:t xml:space="preserve">Certificates of completed staff cyber training must be downloaded and held on file for inspection. The NCSC training resource provides a certificate of completion of cyber training. </w:t>
            </w:r>
          </w:p>
          <w:p w14:paraId="30CB4040" w14:textId="05D0ED2E" w:rsidR="00FE0816" w:rsidRPr="002C389A" w:rsidRDefault="00FE0816" w:rsidP="00FE0816">
            <w:pPr>
              <w:pStyle w:val="NormalWeb"/>
              <w:numPr>
                <w:ilvl w:val="0"/>
                <w:numId w:val="49"/>
              </w:numPr>
              <w:spacing w:before="0" w:beforeAutospacing="0" w:after="0" w:afterAutospacing="0"/>
              <w:ind w:hanging="357"/>
              <w:rPr>
                <w:rFonts w:ascii="Tahoma" w:hAnsi="Tahoma" w:cs="Tahoma"/>
                <w:szCs w:val="22"/>
              </w:rPr>
            </w:pPr>
            <w:r w:rsidRPr="002C389A">
              <w:rPr>
                <w:rFonts w:ascii="Tahoma" w:hAnsi="Tahoma" w:cs="Tahoma"/>
                <w:szCs w:val="22"/>
              </w:rPr>
              <w:t xml:space="preserve">developing and maintaining a comprehensive cyber security policy for the centre. The National Cyber Security Centre (NCSC) provides resources to assist centres in creating such </w:t>
            </w:r>
            <w:proofErr w:type="gramStart"/>
            <w:r w:rsidRPr="002C389A">
              <w:rPr>
                <w:rFonts w:ascii="Tahoma" w:hAnsi="Tahoma" w:cs="Tahoma"/>
                <w:szCs w:val="22"/>
              </w:rPr>
              <w:t>policies;</w:t>
            </w:r>
            <w:proofErr w:type="gramEnd"/>
            <w:r w:rsidRPr="002C389A">
              <w:rPr>
                <w:rFonts w:ascii="Tahoma" w:hAnsi="Tahoma" w:cs="Tahoma"/>
                <w:szCs w:val="22"/>
              </w:rPr>
              <w:t xml:space="preserve"> </w:t>
            </w:r>
          </w:p>
          <w:p w14:paraId="006CA9E6" w14:textId="03F9AF79" w:rsidR="00FE0816" w:rsidRPr="002C389A" w:rsidRDefault="00FE0816" w:rsidP="00FE0816">
            <w:pPr>
              <w:pStyle w:val="NormalWeb"/>
              <w:numPr>
                <w:ilvl w:val="0"/>
                <w:numId w:val="49"/>
              </w:numPr>
              <w:spacing w:before="0" w:beforeAutospacing="0" w:after="0" w:afterAutospacing="0"/>
              <w:ind w:hanging="357"/>
              <w:rPr>
                <w:rFonts w:ascii="Tahoma" w:hAnsi="Tahoma" w:cs="Tahoma"/>
                <w:szCs w:val="22"/>
              </w:rPr>
            </w:pPr>
            <w:r w:rsidRPr="002C389A">
              <w:rPr>
                <w:rFonts w:ascii="Tahoma" w:hAnsi="Tahoma" w:cs="Tahoma"/>
                <w:szCs w:val="22"/>
              </w:rPr>
              <w:t xml:space="preserve">implementing and enforcing robust security measures, including: </w:t>
            </w:r>
          </w:p>
          <w:p w14:paraId="63BE9D71" w14:textId="77777777" w:rsidR="00FE0816" w:rsidRPr="002C389A" w:rsidRDefault="00FE0816" w:rsidP="00FE0816">
            <w:pPr>
              <w:pStyle w:val="NormalWeb"/>
              <w:numPr>
                <w:ilvl w:val="1"/>
                <w:numId w:val="56"/>
              </w:numPr>
              <w:spacing w:before="0" w:beforeAutospacing="0" w:after="0" w:afterAutospacing="0"/>
              <w:ind w:hanging="357"/>
              <w:rPr>
                <w:rFonts w:ascii="Tahoma" w:hAnsi="Tahoma" w:cs="Tahoma"/>
                <w:szCs w:val="22"/>
              </w:rPr>
            </w:pPr>
            <w:r w:rsidRPr="002C389A">
              <w:rPr>
                <w:rFonts w:ascii="Tahoma" w:hAnsi="Tahoma" w:cs="Tahoma"/>
                <w:szCs w:val="22"/>
              </w:rPr>
              <w:t xml:space="preserve">mandatory MFA for all accounts and systems containing exam-related information, including those that interface between awarding body and centre systems, to enhance security and protect sensitive </w:t>
            </w:r>
            <w:proofErr w:type="gramStart"/>
            <w:r w:rsidRPr="002C389A">
              <w:rPr>
                <w:rFonts w:ascii="Tahoma" w:hAnsi="Tahoma" w:cs="Tahoma"/>
                <w:szCs w:val="22"/>
              </w:rPr>
              <w:t>data;</w:t>
            </w:r>
            <w:proofErr w:type="gramEnd"/>
            <w:r w:rsidRPr="002C389A">
              <w:rPr>
                <w:rFonts w:ascii="Tahoma" w:hAnsi="Tahoma" w:cs="Tahoma"/>
                <w:szCs w:val="22"/>
              </w:rPr>
              <w:t xml:space="preserve"> </w:t>
            </w:r>
          </w:p>
          <w:p w14:paraId="22AADD6F" w14:textId="77777777" w:rsidR="00FE0816" w:rsidRPr="002C389A" w:rsidRDefault="00FE0816" w:rsidP="00FE0816">
            <w:pPr>
              <w:pStyle w:val="NormalWeb"/>
              <w:numPr>
                <w:ilvl w:val="1"/>
                <w:numId w:val="56"/>
              </w:numPr>
              <w:spacing w:before="0" w:beforeAutospacing="0" w:after="0" w:afterAutospacing="0"/>
              <w:ind w:hanging="357"/>
              <w:rPr>
                <w:rFonts w:ascii="Tahoma" w:hAnsi="Tahoma" w:cs="Tahoma"/>
                <w:szCs w:val="22"/>
              </w:rPr>
            </w:pPr>
            <w:r w:rsidRPr="002C389A">
              <w:rPr>
                <w:rFonts w:ascii="Tahoma" w:hAnsi="Tahoma" w:cs="Tahoma"/>
                <w:szCs w:val="22"/>
              </w:rPr>
              <w:t xml:space="preserve">regularly reviewing and updating security settings to align with current best </w:t>
            </w:r>
            <w:proofErr w:type="gramStart"/>
            <w:r w:rsidRPr="002C389A">
              <w:rPr>
                <w:rFonts w:ascii="Tahoma" w:hAnsi="Tahoma" w:cs="Tahoma"/>
                <w:szCs w:val="22"/>
              </w:rPr>
              <w:t>practices;</w:t>
            </w:r>
            <w:proofErr w:type="gramEnd"/>
            <w:r w:rsidRPr="002C389A">
              <w:rPr>
                <w:rFonts w:ascii="Tahoma" w:hAnsi="Tahoma" w:cs="Tahoma"/>
                <w:szCs w:val="22"/>
              </w:rPr>
              <w:t xml:space="preserve"> </w:t>
            </w:r>
          </w:p>
          <w:p w14:paraId="50C25842" w14:textId="77777777" w:rsidR="004769CC" w:rsidRPr="004E7F76" w:rsidRDefault="004769CC" w:rsidP="00FE0816">
            <w:pPr>
              <w:pStyle w:val="NormalWeb"/>
              <w:numPr>
                <w:ilvl w:val="0"/>
                <w:numId w:val="49"/>
              </w:numPr>
              <w:spacing w:before="0" w:beforeAutospacing="0" w:after="0" w:afterAutospacing="0"/>
              <w:ind w:left="714" w:hanging="357"/>
              <w:rPr>
                <w:rFonts w:ascii="Tahoma" w:hAnsi="Tahoma" w:cs="Tahoma"/>
                <w:szCs w:val="22"/>
              </w:rPr>
            </w:pPr>
            <w:r w:rsidRPr="004E7F76">
              <w:rPr>
                <w:rFonts w:ascii="Tahoma" w:hAnsi="Tahoma" w:cs="Tahoma"/>
                <w:szCs w:val="22"/>
              </w:rPr>
              <w:t>updating any passwords that may have been exposed</w:t>
            </w:r>
          </w:p>
          <w:p w14:paraId="5698D33E" w14:textId="77777777" w:rsidR="004769CC" w:rsidRPr="004E7F76" w:rsidRDefault="004769CC" w:rsidP="00FE0816">
            <w:pPr>
              <w:pStyle w:val="NormalWeb"/>
              <w:numPr>
                <w:ilvl w:val="0"/>
                <w:numId w:val="49"/>
              </w:numPr>
              <w:rPr>
                <w:rFonts w:ascii="Tahoma" w:hAnsi="Tahoma" w:cs="Tahoma"/>
                <w:szCs w:val="22"/>
              </w:rPr>
            </w:pPr>
            <w:r w:rsidRPr="004E7F76">
              <w:rPr>
                <w:rFonts w:ascii="Tahoma" w:hAnsi="Tahoma" w:cs="Tahoma"/>
                <w:szCs w:val="22"/>
              </w:rPr>
              <w:t>setting up secure account recovery options</w:t>
            </w:r>
          </w:p>
          <w:p w14:paraId="12BBD9A0" w14:textId="77777777" w:rsidR="004769CC" w:rsidRPr="004E7F76" w:rsidRDefault="004769CC" w:rsidP="00FE0816">
            <w:pPr>
              <w:pStyle w:val="NormalWeb"/>
              <w:numPr>
                <w:ilvl w:val="0"/>
                <w:numId w:val="49"/>
              </w:numPr>
              <w:rPr>
                <w:rFonts w:ascii="Tahoma" w:hAnsi="Tahoma" w:cs="Tahoma"/>
                <w:szCs w:val="22"/>
              </w:rPr>
            </w:pPr>
            <w:r w:rsidRPr="004E7F76">
              <w:rPr>
                <w:rFonts w:ascii="Tahoma" w:hAnsi="Tahoma" w:cs="Tahoma"/>
                <w:szCs w:val="22"/>
              </w:rPr>
              <w:t>reviewing and managing connected applications</w:t>
            </w:r>
          </w:p>
          <w:p w14:paraId="16F54F3E" w14:textId="77777777" w:rsidR="004769CC" w:rsidRPr="004E7F76" w:rsidRDefault="004769CC" w:rsidP="00FE0816">
            <w:pPr>
              <w:pStyle w:val="NormalWeb"/>
              <w:numPr>
                <w:ilvl w:val="0"/>
                <w:numId w:val="49"/>
              </w:numPr>
              <w:rPr>
                <w:rFonts w:ascii="Tahoma" w:hAnsi="Tahoma" w:cs="Tahoma"/>
                <w:szCs w:val="22"/>
              </w:rPr>
            </w:pPr>
            <w:r w:rsidRPr="004E7F76">
              <w:rPr>
                <w:rFonts w:ascii="Tahoma" w:hAnsi="Tahoma" w:cs="Tahoma"/>
                <w:szCs w:val="22"/>
              </w:rPr>
              <w:t>monitoring accounts and regularly reviewing account access, including removing access when no longer required</w:t>
            </w:r>
          </w:p>
          <w:p w14:paraId="6A9B3F10" w14:textId="77777777" w:rsidR="00CE537A" w:rsidRPr="00CE537A" w:rsidRDefault="004769CC" w:rsidP="00CE537A">
            <w:pPr>
              <w:pStyle w:val="NormalWeb"/>
              <w:numPr>
                <w:ilvl w:val="0"/>
                <w:numId w:val="49"/>
              </w:numPr>
              <w:spacing w:before="0" w:beforeAutospacing="0" w:after="0" w:afterAutospacing="0"/>
              <w:rPr>
                <w:rFonts w:ascii="Tahoma" w:hAnsi="Tahoma" w:cs="Tahoma"/>
                <w:szCs w:val="22"/>
              </w:rPr>
            </w:pPr>
            <w:r w:rsidRPr="004E7F76">
              <w:rPr>
                <w:rFonts w:ascii="Tahoma" w:hAnsi="Tahoma" w:cs="Tahoma"/>
                <w:szCs w:val="22"/>
              </w:rPr>
              <w:t xml:space="preserve">ensuring authorised members of staff securely access awarding bodies’ online systems in line with awarding body regulations regarding cyber security and the JCQ document </w:t>
            </w:r>
            <w:r w:rsidRPr="004E7F76">
              <w:rPr>
                <w:rFonts w:ascii="Tahoma" w:hAnsi="Tahoma" w:cs="Tahoma"/>
                <w:i/>
                <w:iCs/>
                <w:szCs w:val="22"/>
              </w:rPr>
              <w:t>Guidance for centres on cyber security</w:t>
            </w:r>
          </w:p>
          <w:p w14:paraId="5446CBB9" w14:textId="6E7C0663" w:rsidR="00DC6E51" w:rsidRPr="00CE537A" w:rsidRDefault="004769CC" w:rsidP="00CE537A">
            <w:pPr>
              <w:pStyle w:val="NormalWeb"/>
              <w:spacing w:before="0" w:beforeAutospacing="0" w:after="0" w:afterAutospacing="0"/>
              <w:ind w:left="720"/>
              <w:rPr>
                <w:rFonts w:ascii="Tahoma" w:hAnsi="Tahoma" w:cs="Tahoma"/>
                <w:szCs w:val="22"/>
              </w:rPr>
            </w:pPr>
            <w:r w:rsidRPr="00CE537A">
              <w:rPr>
                <w:rFonts w:ascii="Tahoma" w:hAnsi="Tahoma" w:cs="Tahoma"/>
                <w:szCs w:val="22"/>
              </w:rPr>
              <w:t xml:space="preserve">Authorised staff will have access, where necessary, to a device which complies with awarding </w:t>
            </w:r>
            <w:r w:rsidRPr="002C389A">
              <w:rPr>
                <w:rFonts w:ascii="Tahoma" w:hAnsi="Tahoma" w:cs="Tahoma"/>
                <w:szCs w:val="22"/>
              </w:rPr>
              <w:t>bodies’ MFA requirements</w:t>
            </w:r>
            <w:r w:rsidR="00DC6E51" w:rsidRPr="00CE537A">
              <w:rPr>
                <w:rFonts w:ascii="Tahoma" w:hAnsi="Tahoma" w:cs="Tahoma"/>
                <w:szCs w:val="22"/>
              </w:rPr>
              <w:t>.</w:t>
            </w:r>
          </w:p>
          <w:p w14:paraId="07B67C7B" w14:textId="2FCCD2AF" w:rsidR="00B51426" w:rsidRPr="004E7F76" w:rsidRDefault="004769CC" w:rsidP="00FE0816">
            <w:pPr>
              <w:pStyle w:val="NormalWeb"/>
              <w:numPr>
                <w:ilvl w:val="0"/>
                <w:numId w:val="49"/>
              </w:numPr>
              <w:spacing w:before="0" w:beforeAutospacing="0" w:after="120" w:afterAutospacing="0"/>
              <w:rPr>
                <w:rFonts w:ascii="Tahoma" w:hAnsi="Tahoma" w:cs="Tahoma"/>
                <w:szCs w:val="22"/>
              </w:rPr>
            </w:pPr>
            <w:r w:rsidRPr="004E7F76">
              <w:rPr>
                <w:rFonts w:ascii="Tahoma" w:hAnsi="Tahoma" w:cs="Tahoma"/>
                <w:szCs w:val="22"/>
              </w:rPr>
              <w:t>reporting any actual or suspected compromise of an awarding body’s online systems immediately to the relevant awarding body</w:t>
            </w:r>
          </w:p>
        </w:tc>
      </w:tr>
    </w:tbl>
    <w:p w14:paraId="5FB1F308" w14:textId="77777777" w:rsidR="003F61D8" w:rsidRPr="002078AA" w:rsidRDefault="003F61D8" w:rsidP="00D846D6">
      <w:pPr>
        <w:pStyle w:val="Heading3"/>
        <w:numPr>
          <w:ilvl w:val="0"/>
          <w:numId w:val="1"/>
        </w:numPr>
        <w:spacing w:before="120" w:after="120"/>
        <w:rPr>
          <w:rFonts w:cs="Arial"/>
        </w:rPr>
      </w:pPr>
      <w:bookmarkStart w:id="30" w:name="_Toc210042769"/>
      <w:r w:rsidRPr="002078AA">
        <w:rPr>
          <w:rFonts w:cs="Arial"/>
        </w:rPr>
        <w:lastRenderedPageBreak/>
        <w:t>Failure of IT systems</w:t>
      </w:r>
      <w:bookmarkEnd w:id="29"/>
      <w:bookmarkEnd w:id="30"/>
    </w:p>
    <w:tbl>
      <w:tblPr>
        <w:tblStyle w:val="TableGrid"/>
        <w:tblW w:w="10627" w:type="dxa"/>
        <w:tblLook w:val="04A0" w:firstRow="1" w:lastRow="0" w:firstColumn="1" w:lastColumn="0" w:noHBand="0" w:noVBand="1"/>
      </w:tblPr>
      <w:tblGrid>
        <w:gridCol w:w="10627"/>
      </w:tblGrid>
      <w:tr w:rsidR="003F61D8" w:rsidRPr="003F61D8" w14:paraId="19DCD79E" w14:textId="77777777" w:rsidTr="00ED7AB7">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C56188" w14:textId="77777777" w:rsidR="003F61D8" w:rsidRPr="004E7F76" w:rsidRDefault="003F61D8" w:rsidP="00D846D6">
            <w:pPr>
              <w:autoSpaceDE w:val="0"/>
              <w:autoSpaceDN w:val="0"/>
              <w:adjustRightInd w:val="0"/>
              <w:spacing w:before="120" w:after="120"/>
              <w:rPr>
                <w:rFonts w:cs="Arial"/>
                <w:u w:val="single"/>
              </w:rPr>
            </w:pPr>
            <w:r w:rsidRPr="004E7F76">
              <w:rPr>
                <w:rFonts w:cs="Arial"/>
                <w:u w:val="single"/>
              </w:rPr>
              <w:t>Criteria for implementation of the plan</w:t>
            </w:r>
          </w:p>
          <w:p w14:paraId="78C6B327" w14:textId="6CFF2442" w:rsidR="008A603F" w:rsidRPr="004E7F76" w:rsidRDefault="008A603F" w:rsidP="008A603F">
            <w:pPr>
              <w:spacing w:after="120"/>
              <w:rPr>
                <w:rFonts w:cs="Arial"/>
                <w:i/>
              </w:rPr>
            </w:pPr>
            <w:r w:rsidRPr="004E7F76">
              <w:rPr>
                <w:rFonts w:cs="Arial"/>
                <w:i/>
              </w:rPr>
              <w:t>IT system corruption affecting candidates’ work</w:t>
            </w:r>
          </w:p>
          <w:p w14:paraId="573B8043" w14:textId="77777777" w:rsidR="003F61D8" w:rsidRPr="004E7F76" w:rsidRDefault="003F61D8" w:rsidP="00F415E7">
            <w:pPr>
              <w:spacing w:after="120"/>
              <w:rPr>
                <w:rFonts w:cs="Arial"/>
                <w:i/>
              </w:rPr>
            </w:pPr>
            <w:r w:rsidRPr="004E7F76">
              <w:rPr>
                <w:rFonts w:cs="Arial"/>
                <w:i/>
              </w:rPr>
              <w:t>MIS system failure at final entry deadline</w:t>
            </w:r>
          </w:p>
          <w:p w14:paraId="20B46CB9" w14:textId="77777777" w:rsidR="003F61D8" w:rsidRPr="004E7F76" w:rsidRDefault="003F61D8" w:rsidP="00F415E7">
            <w:pPr>
              <w:spacing w:after="120"/>
              <w:rPr>
                <w:rFonts w:cs="Arial"/>
                <w:i/>
              </w:rPr>
            </w:pPr>
            <w:r w:rsidRPr="004E7F76">
              <w:rPr>
                <w:rFonts w:cs="Arial"/>
                <w:i/>
              </w:rPr>
              <w:t>MIS system failure during exams preparation</w:t>
            </w:r>
          </w:p>
          <w:p w14:paraId="44BBBBA4" w14:textId="77777777" w:rsidR="00F415E7" w:rsidRPr="004E7F76" w:rsidRDefault="00F415E7" w:rsidP="00F415E7">
            <w:pPr>
              <w:spacing w:after="120"/>
              <w:rPr>
                <w:rFonts w:cs="Tahoma"/>
                <w:i/>
                <w:iCs/>
              </w:rPr>
            </w:pPr>
            <w:r w:rsidRPr="004E7F76">
              <w:rPr>
                <w:rFonts w:cs="Tahoma"/>
                <w:i/>
                <w:iCs/>
                <w:shd w:val="clear" w:color="auto" w:fill="FFFFFF"/>
              </w:rPr>
              <w:t>Power outage immediately prior to or during an on-screen test</w:t>
            </w:r>
          </w:p>
          <w:p w14:paraId="711A5286" w14:textId="77777777" w:rsidR="003F61D8" w:rsidRPr="003F61D8" w:rsidRDefault="003F61D8" w:rsidP="00F415E7">
            <w:pPr>
              <w:spacing w:after="120"/>
              <w:rPr>
                <w:rFonts w:cs="Arial"/>
                <w:i/>
              </w:rPr>
            </w:pPr>
            <w:r w:rsidRPr="004E7F76">
              <w:rPr>
                <w:rFonts w:cs="Arial"/>
                <w:i/>
              </w:rPr>
              <w:t>MIS system failure at results release time</w:t>
            </w:r>
          </w:p>
        </w:tc>
      </w:tr>
      <w:tr w:rsidR="003F61D8" w:rsidRPr="003F61D8" w14:paraId="4E869620" w14:textId="77777777" w:rsidTr="00ED7AB7">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488278" w14:textId="77777777" w:rsidR="009F3D9F" w:rsidRPr="004E7F76" w:rsidRDefault="009F3D9F" w:rsidP="00D846D6">
            <w:pPr>
              <w:autoSpaceDE w:val="0"/>
              <w:autoSpaceDN w:val="0"/>
              <w:adjustRightInd w:val="0"/>
              <w:spacing w:before="120" w:after="120"/>
              <w:rPr>
                <w:rFonts w:cs="Arial"/>
                <w:u w:val="single"/>
              </w:rPr>
            </w:pPr>
            <w:r w:rsidRPr="004E7F76">
              <w:rPr>
                <w:rFonts w:cs="Arial"/>
                <w:u w:val="single"/>
              </w:rPr>
              <w:t xml:space="preserve">Centre actions </w:t>
            </w:r>
            <w:r w:rsidRPr="004E7F76">
              <w:rPr>
                <w:rFonts w:cstheme="minorHAnsi"/>
                <w:u w:val="single"/>
              </w:rPr>
              <w:t>to mitigate the impact of the disruption</w:t>
            </w:r>
          </w:p>
          <w:p w14:paraId="5EED8191" w14:textId="77777777" w:rsidR="002C389A" w:rsidRPr="002C389A" w:rsidRDefault="008A603F" w:rsidP="002C389A">
            <w:pPr>
              <w:pStyle w:val="NormalWeb"/>
              <w:spacing w:after="120"/>
              <w:rPr>
                <w:rFonts w:cs="Tahoma"/>
                <w:szCs w:val="22"/>
              </w:rPr>
            </w:pPr>
            <w:r w:rsidRPr="004E7F76">
              <w:rPr>
                <w:rFonts w:ascii="Tahoma" w:hAnsi="Tahoma" w:cs="Tahoma"/>
                <w:szCs w:val="22"/>
              </w:rPr>
              <w:t xml:space="preserve"> </w:t>
            </w:r>
            <w:r w:rsidR="002C389A" w:rsidRPr="002C389A">
              <w:rPr>
                <w:rFonts w:cs="Tahoma"/>
                <w:szCs w:val="22"/>
                <w:u w:val="single"/>
              </w:rPr>
              <w:t>Centre actions to mitigate the impact of the disruption</w:t>
            </w:r>
            <w:r w:rsidR="002C389A" w:rsidRPr="002C389A">
              <w:rPr>
                <w:rFonts w:cs="Tahoma"/>
                <w:szCs w:val="22"/>
              </w:rPr>
              <w:t> </w:t>
            </w:r>
          </w:p>
          <w:p w14:paraId="58908153" w14:textId="77777777" w:rsidR="002C389A" w:rsidRPr="002C389A" w:rsidRDefault="002C389A" w:rsidP="002C389A">
            <w:pPr>
              <w:pStyle w:val="NormalWeb"/>
              <w:numPr>
                <w:ilvl w:val="0"/>
                <w:numId w:val="79"/>
              </w:numPr>
              <w:spacing w:after="120"/>
              <w:rPr>
                <w:rFonts w:ascii="Tahoma" w:hAnsi="Tahoma" w:cs="Tahoma"/>
                <w:szCs w:val="22"/>
                <w:highlight w:val="yellow"/>
              </w:rPr>
            </w:pPr>
            <w:r w:rsidRPr="002C389A">
              <w:rPr>
                <w:rFonts w:ascii="Tahoma" w:hAnsi="Tahoma" w:cs="Tahoma"/>
                <w:szCs w:val="22"/>
                <w:highlight w:val="yellow"/>
              </w:rPr>
              <w:t>IT MIS related, contact SIPS 121296 3000 to establish the nature and extent of the problem.  </w:t>
            </w:r>
          </w:p>
          <w:p w14:paraId="3ABE2B56" w14:textId="77777777" w:rsidR="002C389A" w:rsidRPr="002C389A" w:rsidRDefault="002C389A" w:rsidP="002C389A">
            <w:pPr>
              <w:pStyle w:val="NormalWeb"/>
              <w:numPr>
                <w:ilvl w:val="0"/>
                <w:numId w:val="80"/>
              </w:numPr>
              <w:spacing w:after="120"/>
              <w:rPr>
                <w:rFonts w:ascii="Tahoma" w:hAnsi="Tahoma" w:cs="Tahoma"/>
                <w:szCs w:val="22"/>
                <w:highlight w:val="yellow"/>
              </w:rPr>
            </w:pPr>
            <w:r w:rsidRPr="002C389A">
              <w:rPr>
                <w:rFonts w:ascii="Tahoma" w:hAnsi="Tahoma" w:cs="Tahoma"/>
                <w:szCs w:val="22"/>
                <w:highlight w:val="yellow"/>
              </w:rPr>
              <w:t>IT to contact RM Education Ltd 0138 813920 to establish the nature and extent of the IT failure. </w:t>
            </w:r>
          </w:p>
          <w:p w14:paraId="2C916872" w14:textId="77777777" w:rsidR="002C389A" w:rsidRPr="002C389A" w:rsidRDefault="002C389A" w:rsidP="002C389A">
            <w:pPr>
              <w:pStyle w:val="NormalWeb"/>
              <w:numPr>
                <w:ilvl w:val="0"/>
                <w:numId w:val="81"/>
              </w:numPr>
              <w:spacing w:after="120"/>
              <w:rPr>
                <w:rFonts w:ascii="Tahoma" w:hAnsi="Tahoma" w:cs="Tahoma"/>
                <w:szCs w:val="22"/>
              </w:rPr>
            </w:pPr>
            <w:r w:rsidRPr="002C389A">
              <w:rPr>
                <w:rFonts w:ascii="Tahoma" w:hAnsi="Tahoma" w:cs="Tahoma"/>
                <w:szCs w:val="22"/>
              </w:rPr>
              <w:t>To ensure we are meeting the requirements ‘candidates’ work is backed-up and should consider the contingency of candidates’ work being backed-up on two separate devices, including one off-site back-up. Implement appropriate security arrangements which protect candidates’ work in the event of IT system corruption and cyber-attacks'. IT team inform teachers that candidates NEA work must be saved on secure Teams or OneDrive. Teams and OneDrive </w:t>
            </w:r>
            <w:proofErr w:type="gramStart"/>
            <w:r w:rsidRPr="002C389A">
              <w:rPr>
                <w:rFonts w:ascii="Tahoma" w:hAnsi="Tahoma" w:cs="Tahoma"/>
                <w:szCs w:val="22"/>
              </w:rPr>
              <w:t>is</w:t>
            </w:r>
            <w:proofErr w:type="gramEnd"/>
            <w:r w:rsidRPr="002C389A">
              <w:rPr>
                <w:rFonts w:ascii="Tahoma" w:hAnsi="Tahoma" w:cs="Tahoma"/>
                <w:szCs w:val="22"/>
              </w:rPr>
              <w:t> a cloud-based solution. School has cloud to cloud backup solution in place which backs up the schools Microsoft 365 Tenancy which includes files. </w:t>
            </w:r>
          </w:p>
          <w:p w14:paraId="6160ADF6" w14:textId="77777777" w:rsidR="002C389A" w:rsidRPr="002C389A" w:rsidRDefault="002C389A" w:rsidP="002C389A">
            <w:pPr>
              <w:pStyle w:val="NormalWeb"/>
              <w:spacing w:beforeAutospacing="0" w:after="120" w:afterAutospacing="0"/>
              <w:rPr>
                <w:rFonts w:ascii="Tahoma" w:hAnsi="Tahoma" w:cs="Tahoma"/>
                <w:szCs w:val="22"/>
              </w:rPr>
            </w:pPr>
            <w:r w:rsidRPr="002C389A">
              <w:rPr>
                <w:rFonts w:ascii="Tahoma" w:hAnsi="Tahoma" w:cs="Tahoma"/>
                <w:szCs w:val="22"/>
              </w:rPr>
              <w:t>Word processor documents are scanned by The Exams Officer and saved to a secure folder in Teams, as a backup copy for Written exams.  </w:t>
            </w:r>
          </w:p>
          <w:p w14:paraId="54FE9A52" w14:textId="77777777" w:rsidR="002C389A" w:rsidRPr="002C389A" w:rsidRDefault="002C389A" w:rsidP="002C389A">
            <w:pPr>
              <w:pStyle w:val="NormalWeb"/>
              <w:numPr>
                <w:ilvl w:val="0"/>
                <w:numId w:val="82"/>
              </w:numPr>
              <w:spacing w:after="120"/>
              <w:rPr>
                <w:rFonts w:ascii="Tahoma" w:hAnsi="Tahoma" w:cs="Tahoma"/>
                <w:szCs w:val="22"/>
              </w:rPr>
            </w:pPr>
            <w:r w:rsidRPr="002C389A">
              <w:rPr>
                <w:rFonts w:ascii="Tahoma" w:hAnsi="Tahoma" w:cs="Tahoma"/>
                <w:szCs w:val="22"/>
              </w:rPr>
              <w:lastRenderedPageBreak/>
              <w:t>If MIS system failure occurs at final entry, the Exams Officer will make entries direct to the exam board via the Award Bodies secure Extranet.  </w:t>
            </w:r>
          </w:p>
          <w:p w14:paraId="46732177" w14:textId="77777777" w:rsidR="002C389A" w:rsidRPr="002C389A" w:rsidRDefault="002C389A" w:rsidP="002C389A">
            <w:pPr>
              <w:pStyle w:val="NormalWeb"/>
              <w:numPr>
                <w:ilvl w:val="0"/>
                <w:numId w:val="83"/>
              </w:numPr>
              <w:spacing w:after="120"/>
              <w:rPr>
                <w:rFonts w:ascii="Tahoma" w:hAnsi="Tahoma" w:cs="Tahoma"/>
                <w:szCs w:val="22"/>
              </w:rPr>
            </w:pPr>
            <w:r w:rsidRPr="002C389A">
              <w:rPr>
                <w:rFonts w:ascii="Tahoma" w:hAnsi="Tahoma" w:cs="Tahoma"/>
                <w:szCs w:val="22"/>
              </w:rPr>
              <w:t>Entries will be submitted in advance of deadlines </w:t>
            </w:r>
          </w:p>
          <w:p w14:paraId="49D7BEBA" w14:textId="77777777" w:rsidR="002C389A" w:rsidRPr="002C389A" w:rsidRDefault="002C389A" w:rsidP="002C389A">
            <w:pPr>
              <w:pStyle w:val="NormalWeb"/>
              <w:numPr>
                <w:ilvl w:val="0"/>
                <w:numId w:val="84"/>
              </w:numPr>
              <w:spacing w:after="120"/>
              <w:rPr>
                <w:rFonts w:ascii="Tahoma" w:hAnsi="Tahoma" w:cs="Tahoma"/>
                <w:szCs w:val="22"/>
              </w:rPr>
            </w:pPr>
            <w:r w:rsidRPr="002C389A">
              <w:rPr>
                <w:rFonts w:ascii="Tahoma" w:hAnsi="Tahoma" w:cs="Tahoma"/>
                <w:szCs w:val="22"/>
              </w:rPr>
              <w:t>If MIS system failure occurs during exam preparation, the IT team will contact SIPS to resolve the issue.  </w:t>
            </w:r>
          </w:p>
          <w:p w14:paraId="74BCC002" w14:textId="77777777" w:rsidR="002C389A" w:rsidRPr="002C389A" w:rsidRDefault="002C389A" w:rsidP="002C389A">
            <w:pPr>
              <w:pStyle w:val="NormalWeb"/>
              <w:numPr>
                <w:ilvl w:val="0"/>
                <w:numId w:val="85"/>
              </w:numPr>
              <w:spacing w:after="120"/>
              <w:rPr>
                <w:rFonts w:ascii="Tahoma" w:hAnsi="Tahoma" w:cs="Tahoma"/>
                <w:szCs w:val="22"/>
              </w:rPr>
            </w:pPr>
            <w:r w:rsidRPr="002C389A">
              <w:rPr>
                <w:rFonts w:ascii="Tahoma" w:hAnsi="Tahoma" w:cs="Tahoma"/>
                <w:szCs w:val="22"/>
              </w:rPr>
              <w:t>Exam room scheduling/timetables complied using alternative systems (alternative software/manual bookings and timetables). </w:t>
            </w:r>
          </w:p>
          <w:p w14:paraId="081EEFC9" w14:textId="77777777" w:rsidR="002C389A" w:rsidRPr="002C389A" w:rsidRDefault="002C389A" w:rsidP="002C389A">
            <w:pPr>
              <w:pStyle w:val="NormalWeb"/>
              <w:numPr>
                <w:ilvl w:val="0"/>
                <w:numId w:val="86"/>
              </w:numPr>
              <w:spacing w:after="120"/>
              <w:rPr>
                <w:rFonts w:ascii="Tahoma" w:hAnsi="Tahoma" w:cs="Tahoma"/>
                <w:szCs w:val="22"/>
              </w:rPr>
            </w:pPr>
            <w:r w:rsidRPr="002C389A">
              <w:rPr>
                <w:rFonts w:ascii="Tahoma" w:hAnsi="Tahoma" w:cs="Tahoma"/>
                <w:szCs w:val="22"/>
              </w:rPr>
              <w:t>In the event of a Power outage immediately prior to or during an on-screen test. The Exams officer will seek advice from the awarding body. Halesowen College can be used as an alternative site. The exams officer will liaise with the Site team and IT team to try to resolve the issue</w:t>
            </w:r>
            <w:r w:rsidRPr="002C389A">
              <w:rPr>
                <w:rFonts w:ascii="Tahoma" w:hAnsi="Tahoma" w:cs="Tahoma"/>
                <w:i/>
                <w:iCs/>
                <w:szCs w:val="22"/>
              </w:rPr>
              <w:t>.</w:t>
            </w:r>
            <w:r w:rsidRPr="002C389A">
              <w:rPr>
                <w:rFonts w:ascii="Tahoma" w:hAnsi="Tahoma" w:cs="Tahoma"/>
                <w:szCs w:val="22"/>
              </w:rPr>
              <w:t> </w:t>
            </w:r>
          </w:p>
          <w:p w14:paraId="25E1AA98" w14:textId="77777777" w:rsidR="002C389A" w:rsidRPr="002C389A" w:rsidRDefault="002C389A" w:rsidP="002C389A">
            <w:pPr>
              <w:pStyle w:val="NormalWeb"/>
              <w:numPr>
                <w:ilvl w:val="0"/>
                <w:numId w:val="87"/>
              </w:numPr>
              <w:spacing w:after="120"/>
              <w:rPr>
                <w:rFonts w:ascii="Tahoma" w:hAnsi="Tahoma" w:cs="Tahoma"/>
                <w:szCs w:val="22"/>
              </w:rPr>
            </w:pPr>
            <w:r w:rsidRPr="002C389A">
              <w:rPr>
                <w:rFonts w:ascii="Tahoma" w:hAnsi="Tahoma" w:cs="Tahoma"/>
                <w:szCs w:val="22"/>
              </w:rPr>
              <w:t>The Exams Officer will liaise with awarding bodies in respect of re-sitting online exams affected by system failure, or to seek an alternative solution. </w:t>
            </w:r>
          </w:p>
          <w:p w14:paraId="5D5A4203" w14:textId="77777777" w:rsidR="002C389A" w:rsidRPr="002C389A" w:rsidRDefault="002C389A" w:rsidP="002C389A">
            <w:pPr>
              <w:pStyle w:val="NormalWeb"/>
              <w:numPr>
                <w:ilvl w:val="0"/>
                <w:numId w:val="88"/>
              </w:numPr>
              <w:spacing w:after="120"/>
              <w:rPr>
                <w:rFonts w:ascii="Tahoma" w:hAnsi="Tahoma" w:cs="Tahoma"/>
                <w:szCs w:val="22"/>
              </w:rPr>
            </w:pPr>
            <w:r w:rsidRPr="002C389A">
              <w:rPr>
                <w:rFonts w:ascii="Tahoma" w:hAnsi="Tahoma" w:cs="Tahoma"/>
                <w:szCs w:val="22"/>
              </w:rPr>
              <w:t>The Exams Officer will liaise with awarding bodies to agree actions if the distribution of results or entries is affected.  </w:t>
            </w:r>
          </w:p>
          <w:p w14:paraId="20C206AB" w14:textId="698E4384" w:rsidR="003F61D8" w:rsidRPr="002C389A" w:rsidRDefault="002C389A" w:rsidP="002C389A">
            <w:pPr>
              <w:pStyle w:val="NormalWeb"/>
              <w:numPr>
                <w:ilvl w:val="0"/>
                <w:numId w:val="89"/>
              </w:numPr>
              <w:spacing w:after="120"/>
              <w:rPr>
                <w:rFonts w:cs="Tahoma"/>
                <w:szCs w:val="22"/>
              </w:rPr>
            </w:pPr>
            <w:r w:rsidRPr="002C389A">
              <w:rPr>
                <w:rFonts w:ascii="Tahoma" w:hAnsi="Tahoma" w:cs="Tahoma"/>
                <w:szCs w:val="22"/>
              </w:rPr>
              <w:t>Entry lists and seating plans will be printed in advance of the scheduled dates.</w:t>
            </w:r>
            <w:r w:rsidRPr="002C389A">
              <w:rPr>
                <w:rFonts w:cs="Tahoma"/>
                <w:szCs w:val="22"/>
              </w:rPr>
              <w:t>  </w:t>
            </w:r>
          </w:p>
        </w:tc>
      </w:tr>
    </w:tbl>
    <w:p w14:paraId="1C3A38D2" w14:textId="77777777" w:rsidR="003F61D8" w:rsidRPr="00BB5E8A" w:rsidRDefault="003F61D8" w:rsidP="00D846D6">
      <w:pPr>
        <w:pStyle w:val="Heading3"/>
        <w:numPr>
          <w:ilvl w:val="0"/>
          <w:numId w:val="1"/>
        </w:numPr>
        <w:spacing w:before="120" w:after="120"/>
        <w:ind w:left="714" w:hanging="357"/>
        <w:rPr>
          <w:rFonts w:cs="Arial"/>
        </w:rPr>
      </w:pPr>
      <w:bookmarkStart w:id="31" w:name="_Toc210042770"/>
      <w:bookmarkStart w:id="32" w:name="_Toc404764994"/>
      <w:r w:rsidRPr="00BB5E8A">
        <w:rPr>
          <w:rFonts w:cs="Arial"/>
        </w:rPr>
        <w:lastRenderedPageBreak/>
        <w:t>Emergency evacuation of the exam room (or centre lockdown)</w:t>
      </w:r>
      <w:bookmarkEnd w:id="31"/>
    </w:p>
    <w:tbl>
      <w:tblPr>
        <w:tblStyle w:val="TableGrid"/>
        <w:tblW w:w="10627" w:type="dxa"/>
        <w:tblLook w:val="04A0" w:firstRow="1" w:lastRow="0" w:firstColumn="1" w:lastColumn="0" w:noHBand="0" w:noVBand="1"/>
      </w:tblPr>
      <w:tblGrid>
        <w:gridCol w:w="10627"/>
      </w:tblGrid>
      <w:tr w:rsidR="003F61D8" w:rsidRPr="003F61D8" w14:paraId="4A0F2EB7" w14:textId="77777777" w:rsidTr="00ED7AB7">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A2990C" w14:textId="77777777" w:rsidR="003F61D8" w:rsidRPr="00BB5E8A" w:rsidRDefault="003F61D8" w:rsidP="00D846D6">
            <w:pPr>
              <w:autoSpaceDE w:val="0"/>
              <w:autoSpaceDN w:val="0"/>
              <w:adjustRightInd w:val="0"/>
              <w:spacing w:before="120" w:after="120"/>
              <w:rPr>
                <w:rFonts w:cs="Arial"/>
                <w:u w:val="single"/>
              </w:rPr>
            </w:pPr>
            <w:r w:rsidRPr="00BB5E8A">
              <w:rPr>
                <w:rFonts w:cs="Arial"/>
                <w:u w:val="single"/>
              </w:rPr>
              <w:t>Criteria for implementation of the plan</w:t>
            </w:r>
          </w:p>
          <w:p w14:paraId="78D62325" w14:textId="77777777" w:rsidR="003F61D8" w:rsidRPr="003F61D8" w:rsidRDefault="003F61D8" w:rsidP="00D846D6">
            <w:pPr>
              <w:autoSpaceDE w:val="0"/>
              <w:autoSpaceDN w:val="0"/>
              <w:adjustRightInd w:val="0"/>
              <w:spacing w:after="120"/>
              <w:rPr>
                <w:rFonts w:cs="Arial"/>
                <w:i/>
                <w:sz w:val="18"/>
                <w:szCs w:val="18"/>
              </w:rPr>
            </w:pPr>
            <w:r w:rsidRPr="00BB5E8A">
              <w:rPr>
                <w:rFonts w:cs="Arial"/>
                <w:i/>
              </w:rPr>
              <w:t>Whole centre evacuation (or lockdown) during exam time due to serious incident resulting in exam candidates being unable to start, proceed with or complete their exams</w:t>
            </w:r>
          </w:p>
        </w:tc>
      </w:tr>
      <w:tr w:rsidR="003F61D8" w:rsidRPr="003F61D8" w14:paraId="35E037F1" w14:textId="77777777" w:rsidTr="00ED7AB7">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7FF3A1" w14:textId="77777777" w:rsidR="009F3D9F" w:rsidRPr="00FA598E" w:rsidRDefault="009F3D9F" w:rsidP="00D846D6">
            <w:pPr>
              <w:autoSpaceDE w:val="0"/>
              <w:autoSpaceDN w:val="0"/>
              <w:adjustRightInd w:val="0"/>
              <w:spacing w:before="120" w:after="120"/>
              <w:rPr>
                <w:rFonts w:cs="Arial"/>
                <w:u w:val="single"/>
              </w:rPr>
            </w:pPr>
            <w:r w:rsidRPr="00FA598E">
              <w:rPr>
                <w:rFonts w:cs="Arial"/>
                <w:u w:val="single"/>
              </w:rPr>
              <w:t xml:space="preserve">Centre actions </w:t>
            </w:r>
            <w:r w:rsidRPr="00FA598E">
              <w:rPr>
                <w:rFonts w:cstheme="minorHAnsi"/>
                <w:u w:val="single"/>
              </w:rPr>
              <w:t>to mitigate the impact of the disruption</w:t>
            </w:r>
          </w:p>
          <w:p w14:paraId="1EB23677" w14:textId="7A4962ED" w:rsidR="003F61D8" w:rsidRPr="00FA598E" w:rsidRDefault="002C389A" w:rsidP="00FA11A9">
            <w:pPr>
              <w:pStyle w:val="ListParagraph"/>
              <w:numPr>
                <w:ilvl w:val="0"/>
                <w:numId w:val="5"/>
              </w:numPr>
              <w:autoSpaceDE w:val="0"/>
              <w:autoSpaceDN w:val="0"/>
              <w:adjustRightInd w:val="0"/>
              <w:spacing w:before="120" w:after="120"/>
              <w:rPr>
                <w:rFonts w:cs="Arial"/>
                <w:u w:val="single"/>
              </w:rPr>
            </w:pPr>
            <w:r>
              <w:rPr>
                <w:rStyle w:val="normaltextrun"/>
                <w:rFonts w:cs="Tahoma"/>
                <w:color w:val="000000"/>
                <w:sz w:val="23"/>
                <w:szCs w:val="23"/>
                <w:shd w:val="clear" w:color="auto" w:fill="FFFFFF"/>
              </w:rPr>
              <w:t>See emergency evacuation policy and lockdown policy. </w:t>
            </w:r>
            <w:r>
              <w:rPr>
                <w:rStyle w:val="eop"/>
                <w:rFonts w:cs="Tahoma"/>
                <w:color w:val="000000"/>
                <w:sz w:val="23"/>
                <w:szCs w:val="23"/>
                <w:bdr w:val="none" w:sz="0" w:space="0" w:color="auto" w:frame="1"/>
                <w:shd w:val="clear" w:color="auto" w:fill="C6C6C6"/>
              </w:rPr>
              <w:t> </w:t>
            </w:r>
          </w:p>
        </w:tc>
      </w:tr>
    </w:tbl>
    <w:p w14:paraId="75CEE1AE" w14:textId="77777777" w:rsidR="003F61D8" w:rsidRPr="001E75C9" w:rsidRDefault="003F61D8" w:rsidP="00D846D6">
      <w:pPr>
        <w:pStyle w:val="Heading3"/>
        <w:numPr>
          <w:ilvl w:val="0"/>
          <w:numId w:val="1"/>
        </w:numPr>
        <w:spacing w:before="120" w:after="120"/>
        <w:ind w:left="714" w:hanging="357"/>
        <w:rPr>
          <w:rFonts w:cs="Arial"/>
        </w:rPr>
      </w:pPr>
      <w:bookmarkStart w:id="33" w:name="_Toc210042771"/>
      <w:r w:rsidRPr="001E75C9">
        <w:rPr>
          <w:rFonts w:cs="Arial"/>
        </w:rPr>
        <w:t>Disruption of teaching time</w:t>
      </w:r>
      <w:r w:rsidR="004F2E29" w:rsidRPr="001E75C9">
        <w:rPr>
          <w:rFonts w:cs="Arial"/>
        </w:rPr>
        <w:t xml:space="preserve"> in the weeks before an exam</w:t>
      </w:r>
      <w:r w:rsidRPr="001E75C9">
        <w:rPr>
          <w:rFonts w:cs="Arial"/>
        </w:rPr>
        <w:t xml:space="preserve"> – centre closed for an extended period</w:t>
      </w:r>
      <w:bookmarkEnd w:id="32"/>
      <w:bookmarkEnd w:id="33"/>
    </w:p>
    <w:tbl>
      <w:tblPr>
        <w:tblStyle w:val="TableGrid"/>
        <w:tblW w:w="10627" w:type="dxa"/>
        <w:tblLook w:val="04A0" w:firstRow="1" w:lastRow="0" w:firstColumn="1" w:lastColumn="0" w:noHBand="0" w:noVBand="1"/>
      </w:tblPr>
      <w:tblGrid>
        <w:gridCol w:w="10627"/>
      </w:tblGrid>
      <w:tr w:rsidR="003F61D8" w:rsidRPr="003F61D8" w14:paraId="698B1A34" w14:textId="77777777" w:rsidTr="00ED7AB7">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B4B4D8" w14:textId="77777777" w:rsidR="003F61D8" w:rsidRPr="003F61D8" w:rsidRDefault="003F61D8" w:rsidP="00D846D6">
            <w:pPr>
              <w:autoSpaceDE w:val="0"/>
              <w:autoSpaceDN w:val="0"/>
              <w:adjustRightInd w:val="0"/>
              <w:spacing w:before="120" w:after="120"/>
              <w:rPr>
                <w:rFonts w:cs="Arial"/>
                <w:u w:val="single"/>
              </w:rPr>
            </w:pPr>
            <w:r w:rsidRPr="003F61D8">
              <w:rPr>
                <w:rFonts w:cs="Arial"/>
                <w:u w:val="single"/>
              </w:rPr>
              <w:t>Criteria for implementation of the plan</w:t>
            </w:r>
          </w:p>
          <w:p w14:paraId="5B8A73D8" w14:textId="77777777" w:rsidR="003F61D8" w:rsidRPr="00822273" w:rsidRDefault="003F61D8" w:rsidP="00D846D6">
            <w:pPr>
              <w:autoSpaceDE w:val="0"/>
              <w:autoSpaceDN w:val="0"/>
              <w:adjustRightInd w:val="0"/>
              <w:spacing w:before="120" w:after="120"/>
              <w:rPr>
                <w:rFonts w:cs="Arial"/>
                <w:i/>
              </w:rPr>
            </w:pPr>
            <w:r w:rsidRPr="00822273">
              <w:rPr>
                <w:rFonts w:cs="Arial"/>
                <w:i/>
              </w:rPr>
              <w:t>Centre closed or candidates are unable to attend for an extended period during normal teaching or study supported time, interrupting the provision of normal teaching and learning</w:t>
            </w:r>
          </w:p>
        </w:tc>
      </w:tr>
      <w:tr w:rsidR="003F61D8" w:rsidRPr="003F61D8" w14:paraId="3F7B68F0" w14:textId="77777777" w:rsidTr="00ED7AB7">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793CF2" w14:textId="77777777" w:rsidR="009F3D9F" w:rsidRPr="008614AA" w:rsidRDefault="009F3D9F" w:rsidP="00D846D6">
            <w:pPr>
              <w:autoSpaceDE w:val="0"/>
              <w:autoSpaceDN w:val="0"/>
              <w:adjustRightInd w:val="0"/>
              <w:spacing w:before="120" w:after="120"/>
              <w:rPr>
                <w:rFonts w:cs="Arial"/>
                <w:u w:val="single"/>
              </w:rPr>
            </w:pPr>
            <w:r w:rsidRPr="008614AA">
              <w:rPr>
                <w:rFonts w:cs="Arial"/>
                <w:u w:val="single"/>
              </w:rPr>
              <w:t xml:space="preserve">Centre actions </w:t>
            </w:r>
            <w:r w:rsidRPr="008614AA">
              <w:rPr>
                <w:rFonts w:cstheme="minorHAnsi"/>
                <w:u w:val="single"/>
              </w:rPr>
              <w:t>to mitigate the impact of the disruption</w:t>
            </w:r>
          </w:p>
          <w:p w14:paraId="14717517" w14:textId="77777777" w:rsidR="00CB2728" w:rsidRPr="00CB2728" w:rsidRDefault="00CB2728" w:rsidP="00CB2728">
            <w:pPr>
              <w:pStyle w:val="paragraph"/>
              <w:numPr>
                <w:ilvl w:val="0"/>
                <w:numId w:val="5"/>
              </w:numPr>
              <w:spacing w:before="0" w:beforeAutospacing="0" w:after="0" w:afterAutospacing="0"/>
              <w:textAlignment w:val="baseline"/>
              <w:rPr>
                <w:rStyle w:val="eop"/>
                <w:rFonts w:ascii="Tahoma" w:hAnsi="Tahoma" w:cs="Tahoma"/>
                <w:color w:val="000000"/>
                <w:sz w:val="22"/>
                <w:szCs w:val="22"/>
                <w:bdr w:val="none" w:sz="0" w:space="0" w:color="auto" w:frame="1"/>
                <w:shd w:val="clear" w:color="auto" w:fill="C6C6C6"/>
              </w:rPr>
            </w:pPr>
            <w:r w:rsidRPr="00CB2728">
              <w:rPr>
                <w:rStyle w:val="normaltextrun"/>
                <w:rFonts w:ascii="Tahoma" w:hAnsi="Tahoma" w:cs="Tahoma"/>
                <w:color w:val="000000"/>
                <w:sz w:val="22"/>
                <w:szCs w:val="22"/>
              </w:rPr>
              <w:t>SLT will meet to agree actions. This could include using alternative venues for lessons, the use of Teams and </w:t>
            </w:r>
            <w:proofErr w:type="spellStart"/>
            <w:r w:rsidRPr="00CB2728">
              <w:rPr>
                <w:rStyle w:val="normaltextrun"/>
                <w:rFonts w:ascii="Tahoma" w:hAnsi="Tahoma" w:cs="Tahoma"/>
                <w:color w:val="000000"/>
                <w:sz w:val="22"/>
                <w:szCs w:val="22"/>
              </w:rPr>
              <w:t>ClassCharts</w:t>
            </w:r>
            <w:proofErr w:type="spellEnd"/>
            <w:r w:rsidRPr="00CB2728">
              <w:rPr>
                <w:rStyle w:val="normaltextrun"/>
                <w:rFonts w:ascii="Tahoma" w:hAnsi="Tahoma" w:cs="Tahoma"/>
                <w:color w:val="000000"/>
                <w:sz w:val="22"/>
                <w:szCs w:val="22"/>
              </w:rPr>
              <w:t>. </w:t>
            </w:r>
            <w:r w:rsidRPr="00CB2728">
              <w:rPr>
                <w:rStyle w:val="eop"/>
                <w:rFonts w:ascii="Tahoma" w:hAnsi="Tahoma" w:cs="Tahoma"/>
                <w:color w:val="000000"/>
                <w:sz w:val="22"/>
                <w:szCs w:val="22"/>
                <w:bdr w:val="none" w:sz="0" w:space="0" w:color="auto" w:frame="1"/>
                <w:shd w:val="clear" w:color="auto" w:fill="C6C6C6"/>
              </w:rPr>
              <w:t> </w:t>
            </w:r>
          </w:p>
          <w:p w14:paraId="2B8171CD" w14:textId="5E2D8C6F" w:rsidR="00CB2728" w:rsidRPr="00CB2728" w:rsidRDefault="00CB2728" w:rsidP="00CB2728">
            <w:pPr>
              <w:pStyle w:val="paragraph"/>
              <w:numPr>
                <w:ilvl w:val="0"/>
                <w:numId w:val="5"/>
              </w:numPr>
              <w:spacing w:before="0" w:beforeAutospacing="0" w:after="0" w:afterAutospacing="0"/>
              <w:textAlignment w:val="baseline"/>
              <w:rPr>
                <w:rFonts w:ascii="Tahoma" w:hAnsi="Tahoma" w:cs="Tahoma"/>
                <w:color w:val="000000"/>
                <w:sz w:val="22"/>
                <w:szCs w:val="22"/>
                <w:highlight w:val="yellow"/>
              </w:rPr>
            </w:pPr>
            <w:r w:rsidRPr="00CB2728">
              <w:rPr>
                <w:rStyle w:val="normaltextrun"/>
                <w:rFonts w:ascii="Tahoma" w:hAnsi="Tahoma" w:cs="Tahoma"/>
                <w:color w:val="000000"/>
                <w:sz w:val="22"/>
                <w:szCs w:val="22"/>
              </w:rPr>
              <w:t xml:space="preserve">Onsite IT staff will investigate the situation to help resolve the issue. Depending on type of disruption, </w:t>
            </w:r>
            <w:r w:rsidRPr="00CB2728">
              <w:rPr>
                <w:rStyle w:val="normaltextrun"/>
                <w:rFonts w:ascii="Tahoma" w:hAnsi="Tahoma" w:cs="Tahoma"/>
                <w:color w:val="000000"/>
                <w:sz w:val="22"/>
                <w:szCs w:val="22"/>
                <w:highlight w:val="yellow"/>
              </w:rPr>
              <w:t>RM Education Ltd. will liaise with IT Staff to resolve issues. </w:t>
            </w:r>
            <w:r w:rsidRPr="00CB2728">
              <w:rPr>
                <w:rStyle w:val="eop"/>
                <w:rFonts w:ascii="Tahoma" w:hAnsi="Tahoma" w:cs="Tahoma"/>
                <w:color w:val="000000"/>
                <w:sz w:val="22"/>
                <w:szCs w:val="22"/>
                <w:highlight w:val="yellow"/>
                <w:bdr w:val="none" w:sz="0" w:space="0" w:color="auto" w:frame="1"/>
                <w:shd w:val="clear" w:color="auto" w:fill="C6C6C6"/>
              </w:rPr>
              <w:t> </w:t>
            </w:r>
          </w:p>
          <w:p w14:paraId="1FF78218" w14:textId="77777777" w:rsidR="00CB2728" w:rsidRPr="00CB2728" w:rsidRDefault="00CB2728" w:rsidP="00CB2728">
            <w:pPr>
              <w:pStyle w:val="paragraph"/>
              <w:numPr>
                <w:ilvl w:val="0"/>
                <w:numId w:val="5"/>
              </w:numPr>
              <w:spacing w:before="0" w:beforeAutospacing="0" w:after="0" w:afterAutospacing="0"/>
              <w:textAlignment w:val="baseline"/>
              <w:rPr>
                <w:rFonts w:ascii="Tahoma" w:hAnsi="Tahoma" w:cs="Tahoma"/>
                <w:color w:val="000000"/>
                <w:sz w:val="22"/>
                <w:szCs w:val="22"/>
              </w:rPr>
            </w:pPr>
            <w:r w:rsidRPr="00CB2728">
              <w:rPr>
                <w:rStyle w:val="normaltextrun"/>
                <w:rFonts w:ascii="Tahoma" w:hAnsi="Tahoma" w:cs="Tahoma"/>
                <w:color w:val="000000"/>
                <w:sz w:val="22"/>
                <w:szCs w:val="22"/>
              </w:rPr>
              <w:t>Communication with parents and students will be through </w:t>
            </w:r>
            <w:proofErr w:type="spellStart"/>
            <w:r w:rsidRPr="00CB2728">
              <w:rPr>
                <w:rStyle w:val="normaltextrun"/>
                <w:rFonts w:ascii="Tahoma" w:hAnsi="Tahoma" w:cs="Tahoma"/>
                <w:color w:val="000000"/>
                <w:sz w:val="22"/>
                <w:szCs w:val="22"/>
                <w:shd w:val="clear" w:color="auto" w:fill="FFE5E5"/>
              </w:rPr>
              <w:t>SchoolComms</w:t>
            </w:r>
            <w:proofErr w:type="spellEnd"/>
            <w:r w:rsidRPr="00CB2728">
              <w:rPr>
                <w:rStyle w:val="normaltextrun"/>
                <w:rFonts w:ascii="Tahoma" w:hAnsi="Tahoma" w:cs="Tahoma"/>
                <w:color w:val="000000"/>
                <w:sz w:val="22"/>
                <w:szCs w:val="22"/>
              </w:rPr>
              <w:t> and Teams.</w:t>
            </w:r>
          </w:p>
          <w:p w14:paraId="7E23D3A5" w14:textId="610E4705" w:rsidR="003F61D8" w:rsidRPr="00CB2728" w:rsidRDefault="003F61D8" w:rsidP="00CB2728">
            <w:pPr>
              <w:autoSpaceDE w:val="0"/>
              <w:autoSpaceDN w:val="0"/>
              <w:adjustRightInd w:val="0"/>
              <w:spacing w:before="120" w:after="120"/>
              <w:rPr>
                <w:rFonts w:cs="Arial"/>
              </w:rPr>
            </w:pPr>
          </w:p>
        </w:tc>
      </w:tr>
    </w:tbl>
    <w:p w14:paraId="7C758CBC" w14:textId="77777777" w:rsidR="003F61D8" w:rsidRPr="00BB5E8A" w:rsidRDefault="00D953E3" w:rsidP="00D846D6">
      <w:pPr>
        <w:pStyle w:val="Heading3"/>
        <w:numPr>
          <w:ilvl w:val="0"/>
          <w:numId w:val="1"/>
        </w:numPr>
        <w:spacing w:before="120" w:after="120"/>
        <w:ind w:left="714" w:hanging="357"/>
        <w:rPr>
          <w:rFonts w:cs="Arial"/>
        </w:rPr>
      </w:pPr>
      <w:bookmarkStart w:id="34" w:name="_Toc404764995"/>
      <w:r>
        <w:rPr>
          <w:rFonts w:cs="Arial"/>
        </w:rPr>
        <w:t xml:space="preserve"> </w:t>
      </w:r>
      <w:bookmarkStart w:id="35" w:name="_Toc210042772"/>
      <w:r w:rsidR="003F61D8" w:rsidRPr="00BB5E8A">
        <w:rPr>
          <w:rFonts w:cs="Arial"/>
        </w:rPr>
        <w:t xml:space="preserve">Candidates </w:t>
      </w:r>
      <w:r w:rsidR="00DA41A8" w:rsidRPr="00BB5E8A">
        <w:rPr>
          <w:rFonts w:cs="Arial"/>
        </w:rPr>
        <w:t xml:space="preserve">may not be able </w:t>
      </w:r>
      <w:r w:rsidR="003F61D8" w:rsidRPr="00BB5E8A">
        <w:rPr>
          <w:rFonts w:cs="Arial"/>
        </w:rPr>
        <w:t>to take examinations</w:t>
      </w:r>
      <w:r w:rsidR="0015240E" w:rsidRPr="00BB5E8A">
        <w:rPr>
          <w:rFonts w:cs="Arial"/>
        </w:rPr>
        <w:t xml:space="preserve"> </w:t>
      </w:r>
      <w:r w:rsidR="00875033" w:rsidRPr="00BB5E8A">
        <w:rPr>
          <w:rFonts w:cs="Arial"/>
        </w:rPr>
        <w:t xml:space="preserve">- </w:t>
      </w:r>
      <w:r w:rsidR="003F61D8" w:rsidRPr="00BB5E8A">
        <w:rPr>
          <w:rFonts w:cs="Arial"/>
        </w:rPr>
        <w:t>centre remains open</w:t>
      </w:r>
      <w:bookmarkEnd w:id="35"/>
    </w:p>
    <w:tbl>
      <w:tblPr>
        <w:tblStyle w:val="TableGrid"/>
        <w:tblW w:w="10661" w:type="dxa"/>
        <w:tblInd w:w="-34" w:type="dxa"/>
        <w:tblLook w:val="04A0" w:firstRow="1" w:lastRow="0" w:firstColumn="1" w:lastColumn="0" w:noHBand="0" w:noVBand="1"/>
      </w:tblPr>
      <w:tblGrid>
        <w:gridCol w:w="10661"/>
      </w:tblGrid>
      <w:tr w:rsidR="003F61D8" w:rsidRPr="003F61D8" w14:paraId="7BEE0F39" w14:textId="77777777" w:rsidTr="00ED7AB7">
        <w:tc>
          <w:tcPr>
            <w:tcW w:w="106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A5086D" w14:textId="77777777" w:rsidR="003F61D8" w:rsidRPr="004E7F76" w:rsidRDefault="003F61D8" w:rsidP="00D846D6">
            <w:pPr>
              <w:autoSpaceDE w:val="0"/>
              <w:autoSpaceDN w:val="0"/>
              <w:adjustRightInd w:val="0"/>
              <w:spacing w:before="120" w:after="120"/>
              <w:ind w:left="34"/>
              <w:rPr>
                <w:rFonts w:cs="Arial"/>
                <w:u w:val="single"/>
              </w:rPr>
            </w:pPr>
            <w:r w:rsidRPr="004E7F76">
              <w:rPr>
                <w:rFonts w:cs="Arial"/>
                <w:u w:val="single"/>
              </w:rPr>
              <w:t>Criteria for implementation of the plan</w:t>
            </w:r>
          </w:p>
          <w:p w14:paraId="0A410874" w14:textId="77777777" w:rsidR="003F61D8" w:rsidRPr="007C04F3" w:rsidRDefault="003F61D8" w:rsidP="00D846D6">
            <w:pPr>
              <w:autoSpaceDE w:val="0"/>
              <w:autoSpaceDN w:val="0"/>
              <w:adjustRightInd w:val="0"/>
              <w:spacing w:before="120" w:after="120"/>
              <w:rPr>
                <w:rFonts w:cs="Arial"/>
                <w:i/>
              </w:rPr>
            </w:pPr>
            <w:r w:rsidRPr="004E7F76">
              <w:rPr>
                <w:rFonts w:cs="Arial"/>
                <w:i/>
              </w:rPr>
              <w:t xml:space="preserve">Candidates </w:t>
            </w:r>
            <w:r w:rsidR="00937045" w:rsidRPr="004E7F76">
              <w:rPr>
                <w:rFonts w:cs="Arial"/>
                <w:i/>
              </w:rPr>
              <w:t>may not be able</w:t>
            </w:r>
            <w:r w:rsidRPr="004E7F76">
              <w:rPr>
                <w:rFonts w:cs="Arial"/>
                <w:i/>
              </w:rPr>
              <w:t xml:space="preserve"> to attend the examination centre</w:t>
            </w:r>
            <w:r w:rsidR="007C04F3" w:rsidRPr="004E7F76">
              <w:rPr>
                <w:rFonts w:cs="Arial"/>
                <w:i/>
              </w:rPr>
              <w:t xml:space="preserve"> to take examinations as normal</w:t>
            </w:r>
            <w:r w:rsidR="00B350D8" w:rsidRPr="004E7F76">
              <w:rPr>
                <w:rFonts w:cs="Arial"/>
                <w:i/>
              </w:rPr>
              <w:t xml:space="preserve"> because of a crisis</w:t>
            </w:r>
          </w:p>
        </w:tc>
      </w:tr>
      <w:tr w:rsidR="003F61D8" w:rsidRPr="00D953E3" w14:paraId="6559EC2A" w14:textId="77777777" w:rsidTr="00ED7AB7">
        <w:tc>
          <w:tcPr>
            <w:tcW w:w="106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CAE9AD" w14:textId="77777777" w:rsidR="009F3D9F" w:rsidRPr="004E7F76" w:rsidRDefault="009F3D9F" w:rsidP="00D846D6">
            <w:pPr>
              <w:autoSpaceDE w:val="0"/>
              <w:autoSpaceDN w:val="0"/>
              <w:adjustRightInd w:val="0"/>
              <w:spacing w:before="120" w:after="120"/>
              <w:rPr>
                <w:rFonts w:cs="Tahoma"/>
                <w:u w:val="single"/>
              </w:rPr>
            </w:pPr>
            <w:r w:rsidRPr="004E7F76">
              <w:rPr>
                <w:rFonts w:cs="Tahoma"/>
                <w:u w:val="single"/>
              </w:rPr>
              <w:lastRenderedPageBreak/>
              <w:t>Centre actions to mitigate the impact of the disruption</w:t>
            </w:r>
          </w:p>
          <w:p w14:paraId="5A8DCDB3" w14:textId="4BDFCF4B" w:rsidR="00CB2728" w:rsidRPr="00CB2728" w:rsidRDefault="00CB2728" w:rsidP="00CB2728">
            <w:pPr>
              <w:pStyle w:val="paragraph"/>
              <w:numPr>
                <w:ilvl w:val="0"/>
                <w:numId w:val="97"/>
              </w:numPr>
              <w:spacing w:before="0" w:beforeAutospacing="0" w:after="0" w:afterAutospacing="0"/>
              <w:textAlignment w:val="baseline"/>
              <w:rPr>
                <w:rFonts w:ascii="Tahoma" w:hAnsi="Tahoma" w:cs="Tahoma"/>
                <w:color w:val="000000"/>
                <w:sz w:val="22"/>
                <w:szCs w:val="22"/>
              </w:rPr>
            </w:pPr>
            <w:r w:rsidRPr="00CB2728">
              <w:rPr>
                <w:rStyle w:val="normaltextrun"/>
                <w:rFonts w:ascii="Tahoma" w:hAnsi="Tahoma" w:cs="Tahoma"/>
                <w:color w:val="000000"/>
                <w:sz w:val="22"/>
                <w:szCs w:val="22"/>
              </w:rPr>
              <w:t>Consider each student on a </w:t>
            </w:r>
            <w:proofErr w:type="gramStart"/>
            <w:r w:rsidRPr="00CB2728">
              <w:rPr>
                <w:rStyle w:val="normaltextrun"/>
                <w:rFonts w:ascii="Tahoma" w:hAnsi="Tahoma" w:cs="Tahoma"/>
                <w:color w:val="000000"/>
                <w:sz w:val="22"/>
                <w:szCs w:val="22"/>
              </w:rPr>
              <w:t>case by case</w:t>
            </w:r>
            <w:proofErr w:type="gramEnd"/>
            <w:r w:rsidRPr="00CB2728">
              <w:rPr>
                <w:rStyle w:val="normaltextrun"/>
                <w:rFonts w:ascii="Tahoma" w:hAnsi="Tahoma" w:cs="Tahoma"/>
                <w:color w:val="000000"/>
                <w:sz w:val="22"/>
                <w:szCs w:val="22"/>
              </w:rPr>
              <w:t> basis and will be aware of the very late rule.</w:t>
            </w:r>
            <w:r w:rsidRPr="00CB2728">
              <w:rPr>
                <w:rStyle w:val="eop"/>
                <w:rFonts w:ascii="Tahoma" w:hAnsi="Tahoma" w:cs="Tahoma"/>
                <w:color w:val="000000"/>
                <w:sz w:val="22"/>
                <w:szCs w:val="22"/>
                <w:bdr w:val="none" w:sz="0" w:space="0" w:color="auto" w:frame="1"/>
                <w:shd w:val="clear" w:color="auto" w:fill="C6C6C6"/>
              </w:rPr>
              <w:t> </w:t>
            </w:r>
          </w:p>
          <w:p w14:paraId="0D192BF0" w14:textId="77777777" w:rsidR="00CB2728" w:rsidRPr="00CB2728" w:rsidRDefault="00CB2728" w:rsidP="00CB2728">
            <w:pPr>
              <w:pStyle w:val="paragraph"/>
              <w:numPr>
                <w:ilvl w:val="0"/>
                <w:numId w:val="97"/>
              </w:numPr>
              <w:spacing w:before="0" w:beforeAutospacing="0" w:after="0" w:afterAutospacing="0"/>
              <w:textAlignment w:val="baseline"/>
              <w:rPr>
                <w:rFonts w:ascii="Tahoma" w:hAnsi="Tahoma" w:cs="Tahoma"/>
                <w:color w:val="000000"/>
                <w:sz w:val="22"/>
                <w:szCs w:val="22"/>
              </w:rPr>
            </w:pPr>
            <w:r w:rsidRPr="00CB2728">
              <w:rPr>
                <w:rStyle w:val="normaltextrun"/>
                <w:rFonts w:ascii="Tahoma" w:hAnsi="Tahoma" w:cs="Tahoma"/>
                <w:color w:val="000000"/>
                <w:sz w:val="22"/>
                <w:szCs w:val="22"/>
              </w:rPr>
              <w:t>Consideration will be given to moving the start time for all candidates, if appropriate. </w:t>
            </w:r>
            <w:r w:rsidRPr="00CB2728">
              <w:rPr>
                <w:rStyle w:val="eop"/>
                <w:rFonts w:ascii="Tahoma" w:hAnsi="Tahoma" w:cs="Tahoma"/>
                <w:color w:val="000000"/>
                <w:sz w:val="22"/>
                <w:szCs w:val="22"/>
                <w:bdr w:val="none" w:sz="0" w:space="0" w:color="auto" w:frame="1"/>
                <w:shd w:val="clear" w:color="auto" w:fill="C6C6C6"/>
              </w:rPr>
              <w:t> </w:t>
            </w:r>
          </w:p>
          <w:p w14:paraId="19B75CD9" w14:textId="77777777" w:rsidR="00CB2728" w:rsidRPr="00CB2728" w:rsidRDefault="00CB2728" w:rsidP="00CB2728">
            <w:pPr>
              <w:pStyle w:val="paragraph"/>
              <w:numPr>
                <w:ilvl w:val="0"/>
                <w:numId w:val="97"/>
              </w:numPr>
              <w:spacing w:before="0" w:beforeAutospacing="0" w:after="0" w:afterAutospacing="0"/>
              <w:textAlignment w:val="baseline"/>
              <w:rPr>
                <w:rFonts w:ascii="Tahoma" w:hAnsi="Tahoma" w:cs="Tahoma"/>
                <w:color w:val="000000"/>
                <w:sz w:val="22"/>
                <w:szCs w:val="22"/>
              </w:rPr>
            </w:pPr>
            <w:r w:rsidRPr="00CB2728">
              <w:rPr>
                <w:rStyle w:val="normaltextrun"/>
                <w:rFonts w:ascii="Tahoma" w:hAnsi="Tahoma" w:cs="Tahoma"/>
                <w:color w:val="000000"/>
                <w:sz w:val="22"/>
                <w:szCs w:val="22"/>
              </w:rPr>
              <w:t>The Exams Officer will contact the awarding body for additional support/guidance in the event of a disruption. </w:t>
            </w:r>
            <w:r w:rsidRPr="00CB2728">
              <w:rPr>
                <w:rStyle w:val="eop"/>
                <w:rFonts w:ascii="Tahoma" w:hAnsi="Tahoma" w:cs="Tahoma"/>
                <w:color w:val="000000"/>
                <w:sz w:val="22"/>
                <w:szCs w:val="22"/>
                <w:bdr w:val="none" w:sz="0" w:space="0" w:color="auto" w:frame="1"/>
                <w:shd w:val="clear" w:color="auto" w:fill="C6C6C6"/>
              </w:rPr>
              <w:t> </w:t>
            </w:r>
          </w:p>
          <w:p w14:paraId="2A71AF53" w14:textId="77777777" w:rsidR="00CB2728" w:rsidRPr="00CB2728" w:rsidRDefault="00CB2728" w:rsidP="00CB2728">
            <w:pPr>
              <w:pStyle w:val="paragraph"/>
              <w:numPr>
                <w:ilvl w:val="0"/>
                <w:numId w:val="97"/>
              </w:numPr>
              <w:spacing w:before="0" w:beforeAutospacing="0" w:after="0" w:afterAutospacing="0"/>
              <w:textAlignment w:val="baseline"/>
              <w:rPr>
                <w:rFonts w:ascii="Tahoma" w:hAnsi="Tahoma" w:cs="Tahoma"/>
                <w:color w:val="000000"/>
                <w:sz w:val="22"/>
                <w:szCs w:val="22"/>
              </w:rPr>
            </w:pPr>
            <w:r w:rsidRPr="00CB2728">
              <w:rPr>
                <w:rStyle w:val="normaltextrun"/>
                <w:rFonts w:ascii="Tahoma" w:hAnsi="Tahoma" w:cs="Tahoma"/>
                <w:color w:val="000000"/>
                <w:sz w:val="22"/>
                <w:szCs w:val="22"/>
              </w:rPr>
              <w:t>The centre will apply for special consideration if appropriate </w:t>
            </w:r>
            <w:r w:rsidRPr="00CB2728">
              <w:rPr>
                <w:rStyle w:val="eop"/>
                <w:rFonts w:ascii="Tahoma" w:hAnsi="Tahoma" w:cs="Tahoma"/>
                <w:color w:val="000000"/>
                <w:sz w:val="22"/>
                <w:szCs w:val="22"/>
                <w:bdr w:val="none" w:sz="0" w:space="0" w:color="auto" w:frame="1"/>
                <w:shd w:val="clear" w:color="auto" w:fill="C6C6C6"/>
              </w:rPr>
              <w:t> </w:t>
            </w:r>
          </w:p>
          <w:p w14:paraId="28411F49" w14:textId="665FC95C" w:rsidR="003F61D8" w:rsidRPr="00D953E3" w:rsidRDefault="003F61D8" w:rsidP="00D16B1E">
            <w:pPr>
              <w:pStyle w:val="NormalWeb"/>
              <w:spacing w:before="0" w:beforeAutospacing="0" w:after="120" w:afterAutospacing="0"/>
              <w:ind w:left="714"/>
              <w:rPr>
                <w:rFonts w:ascii="Tahoma" w:hAnsi="Tahoma" w:cs="Tahoma"/>
              </w:rPr>
            </w:pPr>
          </w:p>
        </w:tc>
      </w:tr>
    </w:tbl>
    <w:p w14:paraId="45C5ED63" w14:textId="6B76F8C8" w:rsidR="001402D7" w:rsidRPr="00BB5E8A" w:rsidRDefault="002E55CA" w:rsidP="00D846D6">
      <w:pPr>
        <w:pStyle w:val="Heading3"/>
        <w:numPr>
          <w:ilvl w:val="0"/>
          <w:numId w:val="1"/>
        </w:numPr>
        <w:spacing w:before="120"/>
        <w:ind w:left="714" w:hanging="357"/>
        <w:rPr>
          <w:rFonts w:cs="Arial"/>
        </w:rPr>
      </w:pPr>
      <w:r>
        <w:rPr>
          <w:rFonts w:cs="Arial"/>
        </w:rPr>
        <w:t xml:space="preserve"> </w:t>
      </w:r>
      <w:bookmarkStart w:id="36" w:name="_Toc210042773"/>
      <w:r w:rsidR="003F61D8" w:rsidRPr="00BB5E8A">
        <w:rPr>
          <w:rFonts w:cs="Arial"/>
        </w:rPr>
        <w:t xml:space="preserve">Centre </w:t>
      </w:r>
      <w:r w:rsidR="00937045" w:rsidRPr="00BB5E8A">
        <w:rPr>
          <w:rFonts w:cs="Arial"/>
        </w:rPr>
        <w:t xml:space="preserve">may not be </w:t>
      </w:r>
      <w:r w:rsidR="00937045" w:rsidRPr="00CB2728">
        <w:rPr>
          <w:rFonts w:cs="Arial"/>
        </w:rPr>
        <w:t xml:space="preserve">able </w:t>
      </w:r>
      <w:r w:rsidR="003F61D8" w:rsidRPr="00CB2728">
        <w:rPr>
          <w:rFonts w:cs="Arial"/>
        </w:rPr>
        <w:t xml:space="preserve">to open </w:t>
      </w:r>
      <w:bookmarkEnd w:id="34"/>
      <w:r w:rsidR="00CE537A" w:rsidRPr="00CB2728">
        <w:rPr>
          <w:rFonts w:cs="Arial"/>
        </w:rPr>
        <w:t>for examinations</w:t>
      </w:r>
      <w:bookmarkEnd w:id="36"/>
      <w:r w:rsidR="00537268" w:rsidRPr="00BB5E8A">
        <w:rPr>
          <w:rFonts w:cs="Arial"/>
        </w:rPr>
        <w:t xml:space="preserve"> </w:t>
      </w:r>
    </w:p>
    <w:p w14:paraId="5530B88B" w14:textId="77777777" w:rsidR="003F61D8" w:rsidRPr="001C1DE0" w:rsidRDefault="00537268" w:rsidP="00D846D6">
      <w:pPr>
        <w:ind w:left="357"/>
      </w:pPr>
      <w:r w:rsidRPr="001C1DE0">
        <w:rPr>
          <w:bCs/>
        </w:rPr>
        <w:t>(</w:t>
      </w:r>
      <w:r w:rsidR="002E55CA">
        <w:rPr>
          <w:bCs/>
        </w:rPr>
        <w:t>Including</w:t>
      </w:r>
      <w:r w:rsidRPr="001C1DE0">
        <w:t xml:space="preserve"> in the event of the centre being unavailable for examinations owing to an unforeseen emergency)</w:t>
      </w:r>
    </w:p>
    <w:tbl>
      <w:tblPr>
        <w:tblStyle w:val="TableGrid"/>
        <w:tblW w:w="10661" w:type="dxa"/>
        <w:tblInd w:w="-34" w:type="dxa"/>
        <w:tblLook w:val="04A0" w:firstRow="1" w:lastRow="0" w:firstColumn="1" w:lastColumn="0" w:noHBand="0" w:noVBand="1"/>
      </w:tblPr>
      <w:tblGrid>
        <w:gridCol w:w="10661"/>
      </w:tblGrid>
      <w:tr w:rsidR="003F61D8" w:rsidRPr="003F61D8" w14:paraId="7B1C1B9F" w14:textId="77777777" w:rsidTr="00ED7AB7">
        <w:tc>
          <w:tcPr>
            <w:tcW w:w="106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249492" w14:textId="77777777" w:rsidR="003F61D8" w:rsidRPr="00BB5E8A" w:rsidRDefault="003F61D8" w:rsidP="00D846D6">
            <w:pPr>
              <w:autoSpaceDE w:val="0"/>
              <w:autoSpaceDN w:val="0"/>
              <w:adjustRightInd w:val="0"/>
              <w:spacing w:before="120" w:after="120"/>
              <w:rPr>
                <w:rFonts w:cs="Arial"/>
                <w:u w:val="single"/>
              </w:rPr>
            </w:pPr>
            <w:r w:rsidRPr="00BB5E8A">
              <w:rPr>
                <w:rFonts w:cs="Arial"/>
                <w:u w:val="single"/>
              </w:rPr>
              <w:t>Criteria for implementation of the plan</w:t>
            </w:r>
          </w:p>
          <w:p w14:paraId="1B648A58" w14:textId="77777777" w:rsidR="003F61D8" w:rsidRPr="007C04F3" w:rsidRDefault="008466CB" w:rsidP="00D846D6">
            <w:pPr>
              <w:autoSpaceDE w:val="0"/>
              <w:autoSpaceDN w:val="0"/>
              <w:adjustRightInd w:val="0"/>
              <w:spacing w:before="120" w:after="120"/>
              <w:rPr>
                <w:rFonts w:cs="Arial"/>
                <w:i/>
                <w:u w:val="single"/>
              </w:rPr>
            </w:pPr>
            <w:r w:rsidRPr="00BB5E8A">
              <w:rPr>
                <w:rFonts w:cs="Arial"/>
                <w:i/>
              </w:rPr>
              <w:t xml:space="preserve">Centre </w:t>
            </w:r>
            <w:r w:rsidR="00A966E6" w:rsidRPr="00BB5E8A">
              <w:rPr>
                <w:rFonts w:cs="Arial"/>
                <w:i/>
              </w:rPr>
              <w:t xml:space="preserve">may not be able </w:t>
            </w:r>
            <w:r w:rsidR="003F61D8" w:rsidRPr="00BB5E8A">
              <w:rPr>
                <w:rFonts w:cs="Arial"/>
                <w:i/>
              </w:rPr>
              <w:t>to open as normal for scheduled examinations</w:t>
            </w:r>
            <w:r w:rsidR="003F61D8" w:rsidRPr="007C04F3">
              <w:rPr>
                <w:rFonts w:cs="Arial"/>
                <w:i/>
              </w:rPr>
              <w:t xml:space="preserve"> </w:t>
            </w:r>
          </w:p>
        </w:tc>
      </w:tr>
      <w:tr w:rsidR="003F61D8" w:rsidRPr="00D16B1E" w14:paraId="344577D8" w14:textId="77777777" w:rsidTr="00ED7AB7">
        <w:tc>
          <w:tcPr>
            <w:tcW w:w="106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5C91CF" w14:textId="77777777" w:rsidR="009F3D9F" w:rsidRPr="004E7F76" w:rsidRDefault="009F3D9F" w:rsidP="00D846D6">
            <w:pPr>
              <w:autoSpaceDE w:val="0"/>
              <w:autoSpaceDN w:val="0"/>
              <w:adjustRightInd w:val="0"/>
              <w:spacing w:before="120" w:after="120"/>
              <w:rPr>
                <w:rFonts w:cs="Tahoma"/>
                <w:u w:val="single"/>
              </w:rPr>
            </w:pPr>
            <w:r w:rsidRPr="004E7F76">
              <w:rPr>
                <w:rFonts w:cs="Tahoma"/>
                <w:u w:val="single"/>
              </w:rPr>
              <w:t>Centre actions to mitigate the impact of the disruption</w:t>
            </w:r>
          </w:p>
          <w:p w14:paraId="4EC69B6D" w14:textId="439C3835" w:rsidR="006852F5" w:rsidRPr="00D16B1E" w:rsidRDefault="00CB2728" w:rsidP="00CE5DCC">
            <w:pPr>
              <w:pStyle w:val="NormalWeb"/>
              <w:spacing w:before="0" w:beforeAutospacing="0" w:after="120" w:afterAutospacing="0"/>
              <w:rPr>
                <w:rFonts w:ascii="Tahoma" w:hAnsi="Tahoma" w:cs="Tahoma"/>
              </w:rPr>
            </w:pPr>
            <w:r>
              <w:rPr>
                <w:rStyle w:val="normaltextrun"/>
                <w:rFonts w:ascii="Tahoma" w:hAnsi="Tahoma" w:cs="Tahoma"/>
                <w:color w:val="000000"/>
                <w:sz w:val="23"/>
                <w:szCs w:val="23"/>
                <w:shd w:val="clear" w:color="auto" w:fill="FFFFFF"/>
              </w:rPr>
              <w:t>Alternative venue details: Halesowen College </w:t>
            </w:r>
            <w:r>
              <w:rPr>
                <w:rStyle w:val="eop"/>
                <w:rFonts w:ascii="Tahoma" w:hAnsi="Tahoma" w:cs="Tahoma"/>
                <w:color w:val="000000"/>
                <w:sz w:val="23"/>
                <w:szCs w:val="23"/>
                <w:bdr w:val="none" w:sz="0" w:space="0" w:color="auto" w:frame="1"/>
                <w:shd w:val="clear" w:color="auto" w:fill="C6C6C6"/>
              </w:rPr>
              <w:t> </w:t>
            </w:r>
          </w:p>
        </w:tc>
      </w:tr>
    </w:tbl>
    <w:p w14:paraId="68136BBD" w14:textId="77777777" w:rsidR="003F61D8" w:rsidRPr="003F61D8" w:rsidRDefault="002E55CA" w:rsidP="00D846D6">
      <w:pPr>
        <w:pStyle w:val="Heading3"/>
        <w:numPr>
          <w:ilvl w:val="0"/>
          <w:numId w:val="1"/>
        </w:numPr>
        <w:spacing w:before="120" w:after="120"/>
        <w:ind w:left="714" w:hanging="357"/>
        <w:rPr>
          <w:rFonts w:cs="Arial"/>
        </w:rPr>
      </w:pPr>
      <w:bookmarkStart w:id="37" w:name="_Toc404764997"/>
      <w:r>
        <w:rPr>
          <w:rFonts w:cs="Arial"/>
        </w:rPr>
        <w:t xml:space="preserve"> </w:t>
      </w:r>
      <w:bookmarkStart w:id="38" w:name="_Toc210042774"/>
      <w:r w:rsidR="003F61D8" w:rsidRPr="003F61D8">
        <w:rPr>
          <w:rFonts w:cs="Arial"/>
        </w:rPr>
        <w:t xml:space="preserve">Disruption </w:t>
      </w:r>
      <w:bookmarkEnd w:id="37"/>
      <w:r w:rsidR="003F61D8" w:rsidRPr="003F61D8">
        <w:rPr>
          <w:rFonts w:cs="Arial"/>
        </w:rPr>
        <w:t>in the distribution of examination papers</w:t>
      </w:r>
      <w:bookmarkEnd w:id="38"/>
    </w:p>
    <w:tbl>
      <w:tblPr>
        <w:tblStyle w:val="TableGrid"/>
        <w:tblW w:w="10661" w:type="dxa"/>
        <w:tblInd w:w="-34" w:type="dxa"/>
        <w:tblLook w:val="04A0" w:firstRow="1" w:lastRow="0" w:firstColumn="1" w:lastColumn="0" w:noHBand="0" w:noVBand="1"/>
      </w:tblPr>
      <w:tblGrid>
        <w:gridCol w:w="10661"/>
      </w:tblGrid>
      <w:tr w:rsidR="003F61D8" w:rsidRPr="003F61D8" w14:paraId="01A58FAB" w14:textId="77777777" w:rsidTr="00ED7AB7">
        <w:tc>
          <w:tcPr>
            <w:tcW w:w="106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191C6F" w14:textId="77777777" w:rsidR="003F61D8" w:rsidRPr="003F61D8" w:rsidRDefault="003F61D8" w:rsidP="00D846D6">
            <w:pPr>
              <w:autoSpaceDE w:val="0"/>
              <w:autoSpaceDN w:val="0"/>
              <w:adjustRightInd w:val="0"/>
              <w:spacing w:before="120" w:after="120"/>
              <w:rPr>
                <w:rFonts w:cs="Arial"/>
                <w:u w:val="single"/>
              </w:rPr>
            </w:pPr>
            <w:r w:rsidRPr="003F61D8">
              <w:rPr>
                <w:rFonts w:cs="Arial"/>
                <w:u w:val="single"/>
              </w:rPr>
              <w:t>Criteria for implementation of the plan</w:t>
            </w:r>
          </w:p>
          <w:p w14:paraId="7A64A1F1" w14:textId="77777777" w:rsidR="003F61D8" w:rsidRPr="007C04F3" w:rsidRDefault="003F61D8" w:rsidP="00D846D6">
            <w:pPr>
              <w:autoSpaceDE w:val="0"/>
              <w:autoSpaceDN w:val="0"/>
              <w:adjustRightInd w:val="0"/>
              <w:spacing w:before="120" w:after="120"/>
              <w:rPr>
                <w:rFonts w:cs="Arial"/>
                <w:i/>
                <w:u w:val="single"/>
              </w:rPr>
            </w:pPr>
            <w:r w:rsidRPr="007C04F3">
              <w:rPr>
                <w:rFonts w:cs="Arial"/>
                <w:i/>
              </w:rPr>
              <w:t>Disruption to the distribution of examination papers to the centre in advance of examinations</w:t>
            </w:r>
          </w:p>
        </w:tc>
      </w:tr>
      <w:tr w:rsidR="003F61D8" w:rsidRPr="003F61D8" w14:paraId="5E8B20B7" w14:textId="77777777" w:rsidTr="00ED7AB7">
        <w:tc>
          <w:tcPr>
            <w:tcW w:w="106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854300" w14:textId="77777777" w:rsidR="009F3D9F" w:rsidRPr="009A38D9" w:rsidRDefault="009F3D9F" w:rsidP="00D846D6">
            <w:pPr>
              <w:autoSpaceDE w:val="0"/>
              <w:autoSpaceDN w:val="0"/>
              <w:adjustRightInd w:val="0"/>
              <w:spacing w:before="120" w:after="120"/>
              <w:rPr>
                <w:rFonts w:cs="Arial"/>
                <w:u w:val="single"/>
              </w:rPr>
            </w:pPr>
            <w:r w:rsidRPr="009A38D9">
              <w:rPr>
                <w:rFonts w:cs="Arial"/>
                <w:u w:val="single"/>
              </w:rPr>
              <w:t xml:space="preserve">Centre actions </w:t>
            </w:r>
            <w:r w:rsidRPr="009A38D9">
              <w:rPr>
                <w:rFonts w:cstheme="minorHAnsi"/>
                <w:u w:val="single"/>
              </w:rPr>
              <w:t>to mitigate the impact of the disruption</w:t>
            </w:r>
          </w:p>
          <w:p w14:paraId="693621C9" w14:textId="77777777" w:rsidR="00CB2728" w:rsidRPr="00CB2728" w:rsidRDefault="00CB2728" w:rsidP="00CB2728">
            <w:pPr>
              <w:pStyle w:val="paragraph"/>
              <w:numPr>
                <w:ilvl w:val="0"/>
                <w:numId w:val="100"/>
              </w:numPr>
              <w:spacing w:before="0" w:beforeAutospacing="0" w:after="0" w:afterAutospacing="0"/>
              <w:textAlignment w:val="baseline"/>
              <w:rPr>
                <w:rFonts w:ascii="Tahoma" w:hAnsi="Tahoma" w:cs="Tahoma"/>
                <w:color w:val="000000"/>
                <w:sz w:val="22"/>
                <w:szCs w:val="22"/>
              </w:rPr>
            </w:pPr>
            <w:r w:rsidRPr="00CB2728">
              <w:rPr>
                <w:rStyle w:val="normaltextrun"/>
                <w:rFonts w:ascii="Tahoma" w:hAnsi="Tahoma" w:cs="Tahoma"/>
                <w:color w:val="000000"/>
                <w:sz w:val="22"/>
                <w:szCs w:val="22"/>
              </w:rPr>
              <w:t>Awarding organisations to provide centres with electronic access to examination papers via a secure external network. Centres would need to ensure that copies are received, made and stored under secure conditions and should have plans in place to facilitate such an action. Awarding organisations would provide guidance on the conduct of examinations in such circumstances. </w:t>
            </w:r>
            <w:r w:rsidRPr="00CB2728">
              <w:rPr>
                <w:rStyle w:val="eop"/>
                <w:rFonts w:ascii="Tahoma" w:hAnsi="Tahoma" w:cs="Tahoma"/>
                <w:color w:val="000000"/>
                <w:sz w:val="22"/>
                <w:szCs w:val="22"/>
                <w:bdr w:val="none" w:sz="0" w:space="0" w:color="auto" w:frame="1"/>
                <w:shd w:val="clear" w:color="auto" w:fill="C6C6C6"/>
              </w:rPr>
              <w:t> </w:t>
            </w:r>
          </w:p>
          <w:p w14:paraId="5E683376" w14:textId="0D81BE98" w:rsidR="003F61D8" w:rsidRPr="00CB2728" w:rsidRDefault="00CB2728" w:rsidP="00CB2728">
            <w:pPr>
              <w:pStyle w:val="paragraph"/>
              <w:numPr>
                <w:ilvl w:val="0"/>
                <w:numId w:val="100"/>
              </w:numPr>
              <w:spacing w:before="0" w:beforeAutospacing="0" w:after="0" w:afterAutospacing="0"/>
              <w:textAlignment w:val="baseline"/>
              <w:rPr>
                <w:rFonts w:ascii="Tahoma" w:hAnsi="Tahoma" w:cs="Tahoma"/>
                <w:color w:val="000000"/>
                <w:sz w:val="23"/>
                <w:szCs w:val="23"/>
              </w:rPr>
            </w:pPr>
            <w:r w:rsidRPr="00CB2728">
              <w:rPr>
                <w:rStyle w:val="normaltextrun"/>
                <w:rFonts w:ascii="Tahoma" w:hAnsi="Tahoma" w:cs="Tahoma"/>
                <w:color w:val="000000"/>
                <w:sz w:val="22"/>
                <w:szCs w:val="22"/>
              </w:rPr>
              <w:t>As a last resort, and in close collaboration with centres and regulators, awarding organisations to consider scheduling of the examination on an alternative date.</w:t>
            </w:r>
          </w:p>
        </w:tc>
      </w:tr>
    </w:tbl>
    <w:p w14:paraId="1A72E712" w14:textId="532E35F5" w:rsidR="003F61D8" w:rsidRPr="0096565F" w:rsidRDefault="002E55CA" w:rsidP="00D846D6">
      <w:pPr>
        <w:pStyle w:val="Heading3"/>
        <w:numPr>
          <w:ilvl w:val="0"/>
          <w:numId w:val="1"/>
        </w:numPr>
        <w:spacing w:before="120" w:after="120"/>
        <w:ind w:left="714" w:hanging="357"/>
        <w:rPr>
          <w:rFonts w:cs="Arial"/>
        </w:rPr>
      </w:pPr>
      <w:bookmarkStart w:id="39" w:name="_Toc404764998"/>
      <w:r>
        <w:rPr>
          <w:rFonts w:cs="Arial"/>
        </w:rPr>
        <w:t xml:space="preserve"> </w:t>
      </w:r>
      <w:bookmarkStart w:id="40" w:name="_Toc210042775"/>
      <w:r w:rsidR="00D41C8F" w:rsidRPr="0096565F">
        <w:rPr>
          <w:rFonts w:cs="Arial"/>
        </w:rPr>
        <w:t xml:space="preserve">Delay in collection arrangements for </w:t>
      </w:r>
      <w:r w:rsidR="003F61D8" w:rsidRPr="0096565F">
        <w:rPr>
          <w:rFonts w:cs="Arial"/>
        </w:rPr>
        <w:t xml:space="preserve">completed examination </w:t>
      </w:r>
      <w:r w:rsidR="003F61D8" w:rsidRPr="0096565F">
        <w:rPr>
          <w:rFonts w:cs="Arial"/>
          <w:szCs w:val="28"/>
        </w:rPr>
        <w:t>scripts</w:t>
      </w:r>
      <w:bookmarkEnd w:id="40"/>
    </w:p>
    <w:tbl>
      <w:tblPr>
        <w:tblStyle w:val="TableGrid"/>
        <w:tblW w:w="10661" w:type="dxa"/>
        <w:tblInd w:w="-34" w:type="dxa"/>
        <w:tblLook w:val="04A0" w:firstRow="1" w:lastRow="0" w:firstColumn="1" w:lastColumn="0" w:noHBand="0" w:noVBand="1"/>
      </w:tblPr>
      <w:tblGrid>
        <w:gridCol w:w="10661"/>
      </w:tblGrid>
      <w:tr w:rsidR="003F61D8" w:rsidRPr="003F61D8" w14:paraId="6CECED3A" w14:textId="77777777" w:rsidTr="00ED7AB7">
        <w:tc>
          <w:tcPr>
            <w:tcW w:w="106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17682B" w14:textId="77777777" w:rsidR="003F61D8" w:rsidRPr="001E75C9" w:rsidRDefault="003F61D8" w:rsidP="00D846D6">
            <w:pPr>
              <w:autoSpaceDE w:val="0"/>
              <w:autoSpaceDN w:val="0"/>
              <w:adjustRightInd w:val="0"/>
              <w:spacing w:before="120" w:after="120"/>
              <w:rPr>
                <w:rFonts w:cs="Arial"/>
                <w:u w:val="single"/>
              </w:rPr>
            </w:pPr>
            <w:r w:rsidRPr="001E75C9">
              <w:rPr>
                <w:rFonts w:cs="Arial"/>
                <w:u w:val="single"/>
              </w:rPr>
              <w:t>Criteria for implementation of the plan</w:t>
            </w:r>
          </w:p>
          <w:p w14:paraId="2E04102A" w14:textId="77777777" w:rsidR="003F61D8" w:rsidRPr="007C04F3" w:rsidRDefault="003F61D8" w:rsidP="00D846D6">
            <w:pPr>
              <w:autoSpaceDE w:val="0"/>
              <w:autoSpaceDN w:val="0"/>
              <w:adjustRightInd w:val="0"/>
              <w:spacing w:before="120" w:after="120"/>
              <w:rPr>
                <w:rFonts w:cs="Arial"/>
                <w:i/>
                <w:u w:val="single"/>
              </w:rPr>
            </w:pPr>
            <w:r w:rsidRPr="001E75C9">
              <w:rPr>
                <w:rFonts w:cs="Arial"/>
                <w:i/>
              </w:rPr>
              <w:t xml:space="preserve">Delay in normal collection arrangements for completed </w:t>
            </w:r>
            <w:r w:rsidRPr="00B30D5E">
              <w:rPr>
                <w:rFonts w:cs="Arial"/>
                <w:i/>
              </w:rPr>
              <w:t>examination scripts</w:t>
            </w:r>
            <w:r w:rsidR="00945DF5" w:rsidRPr="00B30D5E">
              <w:rPr>
                <w:rFonts w:cs="Arial"/>
                <w:i/>
              </w:rPr>
              <w:t>/assessment</w:t>
            </w:r>
            <w:r w:rsidR="00945DF5" w:rsidRPr="001E75C9">
              <w:rPr>
                <w:rFonts w:cs="Arial"/>
                <w:i/>
              </w:rPr>
              <w:t xml:space="preserve"> evidence</w:t>
            </w:r>
          </w:p>
        </w:tc>
      </w:tr>
      <w:tr w:rsidR="003F61D8" w:rsidRPr="003F61D8" w14:paraId="6B9A87AB" w14:textId="77777777" w:rsidTr="00ED7AB7">
        <w:tc>
          <w:tcPr>
            <w:tcW w:w="106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55BF55" w14:textId="77777777" w:rsidR="009F3D9F" w:rsidRPr="009A38D9" w:rsidRDefault="009F3D9F" w:rsidP="00D846D6">
            <w:pPr>
              <w:autoSpaceDE w:val="0"/>
              <w:autoSpaceDN w:val="0"/>
              <w:adjustRightInd w:val="0"/>
              <w:spacing w:before="120" w:after="120"/>
              <w:rPr>
                <w:rFonts w:cs="Arial"/>
                <w:u w:val="single"/>
              </w:rPr>
            </w:pPr>
            <w:r w:rsidRPr="009A38D9">
              <w:rPr>
                <w:rFonts w:cs="Arial"/>
                <w:u w:val="single"/>
              </w:rPr>
              <w:t xml:space="preserve">Centre actions </w:t>
            </w:r>
            <w:r w:rsidRPr="009A38D9">
              <w:rPr>
                <w:rFonts w:cstheme="minorHAnsi"/>
                <w:u w:val="single"/>
              </w:rPr>
              <w:t>to mitigate the impact of the disruption</w:t>
            </w:r>
          </w:p>
          <w:p w14:paraId="335045EA" w14:textId="77777777" w:rsidR="00CB2728" w:rsidRDefault="00CB2728" w:rsidP="00CB2728">
            <w:pPr>
              <w:pStyle w:val="paragraph"/>
              <w:spacing w:before="0" w:beforeAutospacing="0" w:after="0" w:afterAutospacing="0"/>
              <w:textAlignment w:val="baseline"/>
              <w:rPr>
                <w:rFonts w:ascii="Segoe UI" w:hAnsi="Segoe UI" w:cs="Segoe UI"/>
                <w:sz w:val="18"/>
                <w:szCs w:val="18"/>
              </w:rPr>
            </w:pPr>
            <w:r>
              <w:rPr>
                <w:rStyle w:val="eop"/>
                <w:rFonts w:ascii="Tahoma" w:hAnsi="Tahoma" w:cs="Tahoma"/>
                <w:sz w:val="22"/>
                <w:szCs w:val="22"/>
                <w:bdr w:val="none" w:sz="0" w:space="0" w:color="auto" w:frame="1"/>
                <w:shd w:val="clear" w:color="auto" w:fill="C6C6C6"/>
              </w:rPr>
              <w:t> </w:t>
            </w:r>
          </w:p>
          <w:p w14:paraId="2996E5D2" w14:textId="77777777" w:rsidR="00CB2728" w:rsidRPr="00CB2728" w:rsidRDefault="00CB2728" w:rsidP="00CB2728">
            <w:pPr>
              <w:pStyle w:val="paragraph"/>
              <w:numPr>
                <w:ilvl w:val="0"/>
                <w:numId w:val="109"/>
              </w:numPr>
              <w:spacing w:before="0" w:beforeAutospacing="0" w:after="0" w:afterAutospacing="0"/>
              <w:textAlignment w:val="baseline"/>
              <w:rPr>
                <w:rFonts w:ascii="Tahoma" w:hAnsi="Tahoma" w:cs="Tahoma"/>
                <w:color w:val="000000"/>
                <w:sz w:val="22"/>
                <w:szCs w:val="22"/>
              </w:rPr>
            </w:pPr>
            <w:r w:rsidRPr="00CB2728">
              <w:rPr>
                <w:rStyle w:val="normaltextrun"/>
                <w:rFonts w:ascii="Tahoma" w:hAnsi="Tahoma" w:cs="Tahoma"/>
                <w:color w:val="000000"/>
                <w:sz w:val="22"/>
                <w:szCs w:val="22"/>
              </w:rPr>
              <w:t>Where examinations are part of the national ‘yellow label’ service or where awarding organisations arrange collections, the centre will seek advice from awarding organisations and will </w:t>
            </w:r>
            <w:proofErr w:type="gramStart"/>
            <w:r w:rsidRPr="00CB2728">
              <w:rPr>
                <w:rStyle w:val="normaltextrun"/>
                <w:rFonts w:ascii="Tahoma" w:hAnsi="Tahoma" w:cs="Tahoma"/>
                <w:color w:val="000000"/>
                <w:sz w:val="22"/>
                <w:szCs w:val="22"/>
              </w:rPr>
              <w:t>not  make</w:t>
            </w:r>
            <w:proofErr w:type="gramEnd"/>
            <w:r w:rsidRPr="00CB2728">
              <w:rPr>
                <w:rStyle w:val="normaltextrun"/>
                <w:rFonts w:ascii="Tahoma" w:hAnsi="Tahoma" w:cs="Tahoma"/>
                <w:color w:val="000000"/>
                <w:sz w:val="22"/>
                <w:szCs w:val="22"/>
              </w:rPr>
              <w:t> own arrangements for transportation unless told to do so by the awarding body. </w:t>
            </w:r>
            <w:r w:rsidRPr="00CB2728">
              <w:rPr>
                <w:rStyle w:val="eop"/>
                <w:rFonts w:ascii="Tahoma" w:hAnsi="Tahoma" w:cs="Tahoma"/>
                <w:color w:val="000000"/>
                <w:sz w:val="22"/>
                <w:szCs w:val="22"/>
                <w:bdr w:val="none" w:sz="0" w:space="0" w:color="auto" w:frame="1"/>
                <w:shd w:val="clear" w:color="auto" w:fill="C6C6C6"/>
              </w:rPr>
              <w:t> </w:t>
            </w:r>
          </w:p>
          <w:p w14:paraId="1CFB6B87" w14:textId="77777777" w:rsidR="00CB2728" w:rsidRPr="00CB2728" w:rsidRDefault="00CB2728" w:rsidP="00CB2728">
            <w:pPr>
              <w:pStyle w:val="paragraph"/>
              <w:numPr>
                <w:ilvl w:val="0"/>
                <w:numId w:val="109"/>
              </w:numPr>
              <w:spacing w:before="0" w:beforeAutospacing="0" w:after="0" w:afterAutospacing="0"/>
              <w:textAlignment w:val="baseline"/>
              <w:rPr>
                <w:rFonts w:ascii="Tahoma" w:hAnsi="Tahoma" w:cs="Tahoma"/>
                <w:color w:val="000000"/>
                <w:sz w:val="22"/>
                <w:szCs w:val="22"/>
              </w:rPr>
            </w:pPr>
            <w:r w:rsidRPr="00CB2728">
              <w:rPr>
                <w:rStyle w:val="normaltextrun"/>
                <w:rFonts w:ascii="Tahoma" w:hAnsi="Tahoma" w:cs="Tahoma"/>
                <w:color w:val="000000"/>
                <w:sz w:val="22"/>
                <w:szCs w:val="22"/>
              </w:rPr>
              <w:t>For any examinations where the centre makes their arrangements for transportation, we </w:t>
            </w:r>
            <w:proofErr w:type="gramStart"/>
            <w:r w:rsidRPr="00CB2728">
              <w:rPr>
                <w:rStyle w:val="normaltextrun"/>
                <w:rFonts w:ascii="Tahoma" w:hAnsi="Tahoma" w:cs="Tahoma"/>
                <w:color w:val="000000"/>
                <w:sz w:val="22"/>
                <w:szCs w:val="22"/>
              </w:rPr>
              <w:t>will  investigate</w:t>
            </w:r>
            <w:proofErr w:type="gramEnd"/>
            <w:r w:rsidRPr="00CB2728">
              <w:rPr>
                <w:rStyle w:val="normaltextrun"/>
                <w:rFonts w:ascii="Tahoma" w:hAnsi="Tahoma" w:cs="Tahoma"/>
                <w:color w:val="000000"/>
                <w:sz w:val="22"/>
                <w:szCs w:val="22"/>
              </w:rPr>
              <w:t> alternative dispatch options that comply with the requirements detailed in the JCQ Instructions for conducting examinations. The </w:t>
            </w:r>
            <w:proofErr w:type="spellStart"/>
            <w:r w:rsidRPr="00CB2728">
              <w:rPr>
                <w:rStyle w:val="normaltextrun"/>
                <w:rFonts w:ascii="Tahoma" w:hAnsi="Tahoma" w:cs="Tahoma"/>
                <w:color w:val="000000"/>
                <w:sz w:val="22"/>
                <w:szCs w:val="22"/>
              </w:rPr>
              <w:t>center</w:t>
            </w:r>
            <w:proofErr w:type="spellEnd"/>
            <w:r w:rsidRPr="00CB2728">
              <w:rPr>
                <w:rStyle w:val="normaltextrun"/>
                <w:rFonts w:ascii="Tahoma" w:hAnsi="Tahoma" w:cs="Tahoma"/>
                <w:color w:val="000000"/>
                <w:sz w:val="22"/>
                <w:szCs w:val="22"/>
              </w:rPr>
              <w:t> will ensure secure storage of completed examination scripts until collection.</w:t>
            </w:r>
          </w:p>
          <w:p w14:paraId="6C9A040E" w14:textId="7618F5DA" w:rsidR="00C57010" w:rsidRPr="00CB2728" w:rsidRDefault="00C57010" w:rsidP="00CB2728">
            <w:pPr>
              <w:pStyle w:val="paragraph"/>
              <w:spacing w:before="0" w:beforeAutospacing="0" w:after="0" w:afterAutospacing="0"/>
              <w:textAlignment w:val="baseline"/>
              <w:rPr>
                <w:rFonts w:ascii="Tahoma" w:hAnsi="Tahoma" w:cs="Tahoma"/>
                <w:color w:val="000000"/>
                <w:sz w:val="22"/>
                <w:szCs w:val="22"/>
              </w:rPr>
            </w:pPr>
          </w:p>
        </w:tc>
      </w:tr>
    </w:tbl>
    <w:p w14:paraId="22538B42" w14:textId="77777777" w:rsidR="003F61D8" w:rsidRPr="003F61D8" w:rsidRDefault="002E55CA" w:rsidP="00D846D6">
      <w:pPr>
        <w:pStyle w:val="Heading3"/>
        <w:numPr>
          <w:ilvl w:val="0"/>
          <w:numId w:val="1"/>
        </w:numPr>
        <w:spacing w:before="120" w:after="120"/>
        <w:ind w:left="714" w:hanging="357"/>
        <w:rPr>
          <w:rFonts w:cs="Arial"/>
        </w:rPr>
      </w:pPr>
      <w:r>
        <w:rPr>
          <w:rFonts w:cs="Arial"/>
        </w:rPr>
        <w:t xml:space="preserve"> </w:t>
      </w:r>
      <w:bookmarkStart w:id="41" w:name="_Toc210042776"/>
      <w:r w:rsidR="003F61D8" w:rsidRPr="003F61D8">
        <w:rPr>
          <w:rFonts w:cs="Arial"/>
        </w:rPr>
        <w:t>Assessment evidence is not available to be marked</w:t>
      </w:r>
      <w:bookmarkEnd w:id="39"/>
      <w:bookmarkEnd w:id="41"/>
    </w:p>
    <w:tbl>
      <w:tblPr>
        <w:tblStyle w:val="TableGrid"/>
        <w:tblW w:w="10627" w:type="dxa"/>
        <w:tblLook w:val="04A0" w:firstRow="1" w:lastRow="0" w:firstColumn="1" w:lastColumn="0" w:noHBand="0" w:noVBand="1"/>
      </w:tblPr>
      <w:tblGrid>
        <w:gridCol w:w="10627"/>
      </w:tblGrid>
      <w:tr w:rsidR="003F61D8" w:rsidRPr="003F61D8" w14:paraId="1ADB907A" w14:textId="77777777" w:rsidTr="00ED7AB7">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12183F" w14:textId="77777777" w:rsidR="003F61D8" w:rsidRPr="001E75C9" w:rsidRDefault="003F61D8" w:rsidP="00D846D6">
            <w:pPr>
              <w:autoSpaceDE w:val="0"/>
              <w:autoSpaceDN w:val="0"/>
              <w:adjustRightInd w:val="0"/>
              <w:spacing w:before="120" w:after="120"/>
              <w:rPr>
                <w:rFonts w:cs="Arial"/>
                <w:u w:val="single"/>
              </w:rPr>
            </w:pPr>
            <w:r w:rsidRPr="001E75C9">
              <w:rPr>
                <w:rFonts w:cs="Arial"/>
                <w:u w:val="single"/>
              </w:rPr>
              <w:t>Criteria for implementation of the plan</w:t>
            </w:r>
          </w:p>
          <w:p w14:paraId="23392EB6" w14:textId="77777777" w:rsidR="0039633F" w:rsidRPr="001E75C9" w:rsidRDefault="003F61D8" w:rsidP="00D846D6">
            <w:pPr>
              <w:autoSpaceDE w:val="0"/>
              <w:autoSpaceDN w:val="0"/>
              <w:adjustRightInd w:val="0"/>
              <w:spacing w:after="120"/>
              <w:jc w:val="both"/>
              <w:rPr>
                <w:rFonts w:cs="Arial"/>
                <w:i/>
              </w:rPr>
            </w:pPr>
            <w:r w:rsidRPr="001E75C9">
              <w:rPr>
                <w:rFonts w:cs="Arial"/>
                <w:i/>
              </w:rPr>
              <w:t>Large scale damage to or destruction of completed examination scripts/assessment e</w:t>
            </w:r>
            <w:r w:rsidR="007C04F3" w:rsidRPr="001E75C9">
              <w:rPr>
                <w:rFonts w:cs="Arial"/>
                <w:i/>
              </w:rPr>
              <w:t>vidence before it can be marked</w:t>
            </w:r>
          </w:p>
          <w:p w14:paraId="63C1BF7A" w14:textId="77777777" w:rsidR="0039633F" w:rsidRPr="0039633F" w:rsidRDefault="0039633F" w:rsidP="00D846D6">
            <w:pPr>
              <w:autoSpaceDE w:val="0"/>
              <w:autoSpaceDN w:val="0"/>
              <w:adjustRightInd w:val="0"/>
              <w:spacing w:after="120"/>
              <w:jc w:val="both"/>
              <w:rPr>
                <w:rFonts w:cs="Arial"/>
                <w:i/>
                <w:iCs/>
              </w:rPr>
            </w:pPr>
            <w:r w:rsidRPr="001E75C9">
              <w:rPr>
                <w:i/>
                <w:iCs/>
              </w:rPr>
              <w:t>Completed examination scripts/assessment evidence does not reach awarding organisations</w:t>
            </w:r>
            <w:r w:rsidRPr="0039633F">
              <w:rPr>
                <w:i/>
                <w:iCs/>
              </w:rPr>
              <w:t xml:space="preserve"> </w:t>
            </w:r>
          </w:p>
        </w:tc>
      </w:tr>
      <w:tr w:rsidR="003F61D8" w:rsidRPr="003F61D8" w14:paraId="7B4D2C04" w14:textId="77777777" w:rsidTr="00ED7AB7">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425409" w14:textId="77777777" w:rsidR="009F3D9F" w:rsidRPr="009A38D9" w:rsidRDefault="009F3D9F" w:rsidP="00D846D6">
            <w:pPr>
              <w:autoSpaceDE w:val="0"/>
              <w:autoSpaceDN w:val="0"/>
              <w:adjustRightInd w:val="0"/>
              <w:spacing w:before="120" w:after="120"/>
              <w:rPr>
                <w:rFonts w:cs="Arial"/>
                <w:u w:val="single"/>
              </w:rPr>
            </w:pPr>
            <w:r w:rsidRPr="009A38D9">
              <w:rPr>
                <w:rFonts w:cs="Arial"/>
                <w:u w:val="single"/>
              </w:rPr>
              <w:lastRenderedPageBreak/>
              <w:t xml:space="preserve">Centre actions </w:t>
            </w:r>
            <w:r w:rsidRPr="009A38D9">
              <w:rPr>
                <w:rFonts w:cstheme="minorHAnsi"/>
                <w:u w:val="single"/>
              </w:rPr>
              <w:t>to mitigate the impact of the disruption</w:t>
            </w:r>
          </w:p>
          <w:p w14:paraId="157C4030" w14:textId="77777777" w:rsidR="00CB2728" w:rsidRPr="00CB2728" w:rsidRDefault="00CB2728" w:rsidP="00CB2728">
            <w:pPr>
              <w:pStyle w:val="paragraph"/>
              <w:numPr>
                <w:ilvl w:val="0"/>
                <w:numId w:val="112"/>
              </w:numPr>
              <w:spacing w:before="0" w:beforeAutospacing="0" w:after="0" w:afterAutospacing="0"/>
              <w:textAlignment w:val="baseline"/>
              <w:rPr>
                <w:rFonts w:ascii="Tahoma" w:hAnsi="Tahoma" w:cs="Tahoma"/>
                <w:color w:val="000000"/>
                <w:sz w:val="22"/>
                <w:szCs w:val="22"/>
              </w:rPr>
            </w:pPr>
            <w:r w:rsidRPr="00CB2728">
              <w:rPr>
                <w:rStyle w:val="normaltextrun"/>
                <w:rFonts w:ascii="Tahoma" w:hAnsi="Tahoma" w:cs="Tahoma"/>
                <w:color w:val="000000"/>
                <w:sz w:val="22"/>
                <w:szCs w:val="22"/>
              </w:rPr>
              <w:t>Awarding organisations to generate candidate marks for affected assessments based on other appropriate evidence of candidate achievement as defined by the awarding organisations. </w:t>
            </w:r>
            <w:r w:rsidRPr="00CB2728">
              <w:rPr>
                <w:rStyle w:val="eop"/>
                <w:rFonts w:ascii="Tahoma" w:hAnsi="Tahoma" w:cs="Tahoma"/>
                <w:color w:val="000000"/>
                <w:sz w:val="22"/>
                <w:szCs w:val="22"/>
                <w:bdr w:val="none" w:sz="0" w:space="0" w:color="auto" w:frame="1"/>
                <w:shd w:val="clear" w:color="auto" w:fill="C6C6C6"/>
              </w:rPr>
              <w:t> </w:t>
            </w:r>
          </w:p>
          <w:p w14:paraId="5AB73565" w14:textId="77777777" w:rsidR="00CB2728" w:rsidRPr="00CB2728" w:rsidRDefault="00CB2728" w:rsidP="00CB2728">
            <w:pPr>
              <w:pStyle w:val="paragraph"/>
              <w:numPr>
                <w:ilvl w:val="0"/>
                <w:numId w:val="112"/>
              </w:numPr>
              <w:spacing w:before="0" w:beforeAutospacing="0" w:after="0" w:afterAutospacing="0"/>
              <w:textAlignment w:val="baseline"/>
              <w:rPr>
                <w:rFonts w:ascii="Tahoma" w:hAnsi="Tahoma" w:cs="Tahoma"/>
                <w:color w:val="000000"/>
                <w:sz w:val="22"/>
                <w:szCs w:val="22"/>
              </w:rPr>
            </w:pPr>
            <w:r w:rsidRPr="00CB2728">
              <w:rPr>
                <w:rStyle w:val="normaltextrun"/>
                <w:rFonts w:ascii="Tahoma" w:hAnsi="Tahoma" w:cs="Tahoma"/>
                <w:color w:val="000000"/>
                <w:sz w:val="22"/>
                <w:szCs w:val="22"/>
              </w:rPr>
              <w:t>Where marks cannot be generated by awarding organisations candidates may need to retake affected assessment in a subsequent assessment series. </w:t>
            </w:r>
            <w:r w:rsidRPr="00CB2728">
              <w:rPr>
                <w:rStyle w:val="eop"/>
                <w:rFonts w:ascii="Tahoma" w:hAnsi="Tahoma" w:cs="Tahoma"/>
                <w:color w:val="000000"/>
                <w:sz w:val="22"/>
                <w:szCs w:val="22"/>
                <w:bdr w:val="none" w:sz="0" w:space="0" w:color="auto" w:frame="1"/>
                <w:shd w:val="clear" w:color="auto" w:fill="C6C6C6"/>
              </w:rPr>
              <w:t> </w:t>
            </w:r>
          </w:p>
          <w:p w14:paraId="2F9ED48F" w14:textId="38246DB3" w:rsidR="003F61D8" w:rsidRPr="00CB2728" w:rsidRDefault="003F61D8" w:rsidP="00CB2728">
            <w:pPr>
              <w:tabs>
                <w:tab w:val="left" w:pos="8931"/>
              </w:tabs>
              <w:autoSpaceDE w:val="0"/>
              <w:autoSpaceDN w:val="0"/>
              <w:adjustRightInd w:val="0"/>
              <w:spacing w:before="120" w:after="120"/>
              <w:rPr>
                <w:rFonts w:cs="Arial"/>
              </w:rPr>
            </w:pPr>
          </w:p>
        </w:tc>
      </w:tr>
    </w:tbl>
    <w:p w14:paraId="5A9E8CE3" w14:textId="77777777" w:rsidR="001402D7" w:rsidRPr="002E55CA" w:rsidRDefault="002E55CA" w:rsidP="00D846D6">
      <w:pPr>
        <w:pStyle w:val="Heading3"/>
        <w:numPr>
          <w:ilvl w:val="0"/>
          <w:numId w:val="1"/>
        </w:numPr>
        <w:spacing w:before="120"/>
        <w:ind w:left="714" w:hanging="357"/>
      </w:pPr>
      <w:r>
        <w:t xml:space="preserve"> </w:t>
      </w:r>
      <w:bookmarkStart w:id="42" w:name="_Toc210042777"/>
      <w:r w:rsidR="00537268" w:rsidRPr="002E55CA">
        <w:t>Centre unable to distribute results as normal</w:t>
      </w:r>
      <w:r w:rsidR="00D609ED" w:rsidRPr="002E55CA">
        <w:t xml:space="preserve"> or facilitate post results services</w:t>
      </w:r>
      <w:bookmarkEnd w:id="42"/>
      <w:r w:rsidR="001402D7" w:rsidRPr="002E55CA">
        <w:t xml:space="preserve"> </w:t>
      </w:r>
    </w:p>
    <w:p w14:paraId="0F8FCEFD" w14:textId="77777777" w:rsidR="003F61D8" w:rsidRPr="001402D7" w:rsidRDefault="00537268" w:rsidP="00D846D6">
      <w:pPr>
        <w:ind w:left="357"/>
      </w:pPr>
      <w:r w:rsidRPr="001402D7">
        <w:t>(</w:t>
      </w:r>
      <w:r w:rsidR="00875033" w:rsidRPr="001402D7">
        <w:t>Including</w:t>
      </w:r>
      <w:r w:rsidRPr="001402D7">
        <w:t xml:space="preserve"> in the event of the centre being unavailable on results day owing to an unforeseen emergency)</w:t>
      </w:r>
    </w:p>
    <w:tbl>
      <w:tblPr>
        <w:tblStyle w:val="TableGrid"/>
        <w:tblW w:w="10627" w:type="dxa"/>
        <w:tblLook w:val="04A0" w:firstRow="1" w:lastRow="0" w:firstColumn="1" w:lastColumn="0" w:noHBand="0" w:noVBand="1"/>
      </w:tblPr>
      <w:tblGrid>
        <w:gridCol w:w="10627"/>
      </w:tblGrid>
      <w:tr w:rsidR="003F61D8" w:rsidRPr="003F61D8" w14:paraId="32194717" w14:textId="77777777" w:rsidTr="00ED7AB7">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047051" w14:textId="77777777" w:rsidR="003F61D8" w:rsidRPr="003F61D8" w:rsidRDefault="003F61D8" w:rsidP="00D846D6">
            <w:pPr>
              <w:autoSpaceDE w:val="0"/>
              <w:autoSpaceDN w:val="0"/>
              <w:adjustRightInd w:val="0"/>
              <w:spacing w:before="120" w:after="120"/>
              <w:rPr>
                <w:rFonts w:cs="Arial"/>
                <w:u w:val="single"/>
              </w:rPr>
            </w:pPr>
            <w:r w:rsidRPr="003F61D8">
              <w:rPr>
                <w:rFonts w:cs="Arial"/>
                <w:u w:val="single"/>
              </w:rPr>
              <w:t>Criteria for implementation of the plan</w:t>
            </w:r>
          </w:p>
          <w:p w14:paraId="145593F1" w14:textId="77777777" w:rsidR="003F61D8" w:rsidRPr="007C04F3" w:rsidRDefault="003F61D8" w:rsidP="00D846D6">
            <w:pPr>
              <w:autoSpaceDE w:val="0"/>
              <w:autoSpaceDN w:val="0"/>
              <w:adjustRightInd w:val="0"/>
              <w:spacing w:after="120"/>
              <w:rPr>
                <w:rFonts w:cs="Arial"/>
                <w:i/>
              </w:rPr>
            </w:pPr>
            <w:r w:rsidRPr="007C04F3">
              <w:rPr>
                <w:rFonts w:cs="Arial"/>
                <w:i/>
              </w:rPr>
              <w:t>Centre is unable to access or manage the distribution of results to candidates, or to f</w:t>
            </w:r>
            <w:r w:rsidR="007C04F3">
              <w:rPr>
                <w:rFonts w:cs="Arial"/>
                <w:i/>
              </w:rPr>
              <w:t>acilitate post-results services</w:t>
            </w:r>
          </w:p>
        </w:tc>
      </w:tr>
      <w:tr w:rsidR="003F61D8" w:rsidRPr="003F61D8" w14:paraId="77E67FAD" w14:textId="77777777" w:rsidTr="00ED7AB7">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C8FC39" w14:textId="77777777" w:rsidR="009F3D9F" w:rsidRPr="009A38D9" w:rsidRDefault="009F3D9F" w:rsidP="00D846D6">
            <w:pPr>
              <w:autoSpaceDE w:val="0"/>
              <w:autoSpaceDN w:val="0"/>
              <w:adjustRightInd w:val="0"/>
              <w:spacing w:before="120" w:after="120"/>
              <w:rPr>
                <w:rFonts w:cs="Arial"/>
                <w:u w:val="single"/>
              </w:rPr>
            </w:pPr>
            <w:r w:rsidRPr="009A38D9">
              <w:rPr>
                <w:rFonts w:cs="Arial"/>
                <w:u w:val="single"/>
              </w:rPr>
              <w:t xml:space="preserve">Centre actions </w:t>
            </w:r>
            <w:r w:rsidRPr="009A38D9">
              <w:rPr>
                <w:rFonts w:cstheme="minorHAnsi"/>
                <w:u w:val="single"/>
              </w:rPr>
              <w:t>to mitigate the impact of the disruption</w:t>
            </w:r>
          </w:p>
          <w:p w14:paraId="3883F0EF" w14:textId="77777777" w:rsidR="00CB2728" w:rsidRPr="00CB2728" w:rsidRDefault="00CB2728" w:rsidP="00CB2728">
            <w:pPr>
              <w:pStyle w:val="paragraph"/>
              <w:numPr>
                <w:ilvl w:val="0"/>
                <w:numId w:val="119"/>
              </w:numPr>
              <w:spacing w:before="0" w:beforeAutospacing="0" w:after="0" w:afterAutospacing="0"/>
              <w:textAlignment w:val="baseline"/>
              <w:rPr>
                <w:rFonts w:ascii="Tahoma" w:hAnsi="Tahoma" w:cs="Tahoma"/>
                <w:color w:val="000000"/>
                <w:sz w:val="22"/>
                <w:szCs w:val="22"/>
              </w:rPr>
            </w:pPr>
            <w:r w:rsidRPr="00CB2728">
              <w:rPr>
                <w:rStyle w:val="normaltextrun"/>
                <w:rFonts w:ascii="Tahoma" w:hAnsi="Tahoma" w:cs="Tahoma"/>
                <w:color w:val="000000"/>
                <w:sz w:val="22"/>
                <w:szCs w:val="22"/>
              </w:rPr>
              <w:t>Centre to </w:t>
            </w:r>
            <w:proofErr w:type="gramStart"/>
            <w:r w:rsidRPr="00CB2728">
              <w:rPr>
                <w:rStyle w:val="normaltextrun"/>
                <w:rFonts w:ascii="Tahoma" w:hAnsi="Tahoma" w:cs="Tahoma"/>
                <w:color w:val="000000"/>
                <w:sz w:val="22"/>
                <w:szCs w:val="22"/>
              </w:rPr>
              <w:t>make arrangements</w:t>
            </w:r>
            <w:proofErr w:type="gramEnd"/>
            <w:r w:rsidRPr="00CB2728">
              <w:rPr>
                <w:rStyle w:val="normaltextrun"/>
                <w:rFonts w:ascii="Tahoma" w:hAnsi="Tahoma" w:cs="Tahoma"/>
                <w:color w:val="000000"/>
                <w:sz w:val="22"/>
                <w:szCs w:val="22"/>
              </w:rPr>
              <w:t> to access its results at an alternative   site, in agreement with the relevant awarding organisation </w:t>
            </w:r>
            <w:r w:rsidRPr="00CB2728">
              <w:rPr>
                <w:rStyle w:val="eop"/>
                <w:rFonts w:ascii="Tahoma" w:hAnsi="Tahoma" w:cs="Tahoma"/>
                <w:color w:val="000000"/>
                <w:sz w:val="22"/>
                <w:szCs w:val="22"/>
                <w:bdr w:val="none" w:sz="0" w:space="0" w:color="auto" w:frame="1"/>
                <w:shd w:val="clear" w:color="auto" w:fill="C6C6C6"/>
              </w:rPr>
              <w:t> </w:t>
            </w:r>
          </w:p>
          <w:p w14:paraId="38BECB74" w14:textId="77777777" w:rsidR="00CB2728" w:rsidRPr="00CB2728" w:rsidRDefault="00CB2728" w:rsidP="00CB2728">
            <w:pPr>
              <w:pStyle w:val="paragraph"/>
              <w:numPr>
                <w:ilvl w:val="0"/>
                <w:numId w:val="119"/>
              </w:numPr>
              <w:spacing w:before="0" w:beforeAutospacing="0" w:after="0" w:afterAutospacing="0"/>
              <w:textAlignment w:val="baseline"/>
              <w:rPr>
                <w:rFonts w:ascii="Tahoma" w:hAnsi="Tahoma" w:cs="Tahoma"/>
                <w:color w:val="000000"/>
                <w:sz w:val="22"/>
                <w:szCs w:val="22"/>
              </w:rPr>
            </w:pPr>
            <w:r w:rsidRPr="00CB2728">
              <w:rPr>
                <w:rStyle w:val="normaltextrun"/>
                <w:rFonts w:ascii="Tahoma" w:hAnsi="Tahoma" w:cs="Tahoma"/>
                <w:color w:val="000000"/>
                <w:sz w:val="22"/>
                <w:szCs w:val="22"/>
              </w:rPr>
              <w:t>Centres to </w:t>
            </w:r>
            <w:proofErr w:type="gramStart"/>
            <w:r w:rsidRPr="00CB2728">
              <w:rPr>
                <w:rStyle w:val="normaltextrun"/>
                <w:rFonts w:ascii="Tahoma" w:hAnsi="Tahoma" w:cs="Tahoma"/>
                <w:color w:val="000000"/>
                <w:sz w:val="22"/>
                <w:szCs w:val="22"/>
              </w:rPr>
              <w:t>make arrangements</w:t>
            </w:r>
            <w:proofErr w:type="gramEnd"/>
            <w:r w:rsidRPr="00CB2728">
              <w:rPr>
                <w:rStyle w:val="normaltextrun"/>
                <w:rFonts w:ascii="Tahoma" w:hAnsi="Tahoma" w:cs="Tahoma"/>
                <w:color w:val="000000"/>
                <w:sz w:val="22"/>
                <w:szCs w:val="22"/>
              </w:rPr>
              <w:t> to coordinate access to post results services from an alternative site </w:t>
            </w:r>
            <w:r w:rsidRPr="00CB2728">
              <w:rPr>
                <w:rStyle w:val="eop"/>
                <w:rFonts w:ascii="Tahoma" w:hAnsi="Tahoma" w:cs="Tahoma"/>
                <w:color w:val="000000"/>
                <w:sz w:val="22"/>
                <w:szCs w:val="22"/>
                <w:bdr w:val="none" w:sz="0" w:space="0" w:color="auto" w:frame="1"/>
                <w:shd w:val="clear" w:color="auto" w:fill="C6C6C6"/>
              </w:rPr>
              <w:t> </w:t>
            </w:r>
          </w:p>
          <w:p w14:paraId="0A8FF7B0" w14:textId="77777777" w:rsidR="00CB2728" w:rsidRPr="00CB2728" w:rsidRDefault="00CB2728" w:rsidP="00CB2728">
            <w:pPr>
              <w:pStyle w:val="paragraph"/>
              <w:numPr>
                <w:ilvl w:val="0"/>
                <w:numId w:val="119"/>
              </w:numPr>
              <w:spacing w:before="0" w:beforeAutospacing="0" w:after="0" w:afterAutospacing="0"/>
              <w:textAlignment w:val="baseline"/>
              <w:rPr>
                <w:rFonts w:ascii="Tahoma" w:hAnsi="Tahoma" w:cs="Tahoma"/>
                <w:color w:val="000000"/>
                <w:sz w:val="22"/>
                <w:szCs w:val="22"/>
              </w:rPr>
            </w:pPr>
            <w:r w:rsidRPr="00CB2728">
              <w:rPr>
                <w:rStyle w:val="normaltextrun"/>
                <w:rFonts w:ascii="Tahoma" w:hAnsi="Tahoma" w:cs="Tahoma"/>
                <w:color w:val="000000"/>
                <w:sz w:val="22"/>
                <w:szCs w:val="22"/>
              </w:rPr>
              <w:t>Centres to share facilities with other centres if this is possible, in agreement with the relevant awarding organisation. </w:t>
            </w:r>
            <w:r w:rsidRPr="00CB2728">
              <w:rPr>
                <w:rStyle w:val="eop"/>
                <w:rFonts w:ascii="Tahoma" w:hAnsi="Tahoma" w:cs="Tahoma"/>
                <w:color w:val="000000"/>
                <w:sz w:val="22"/>
                <w:szCs w:val="22"/>
                <w:bdr w:val="none" w:sz="0" w:space="0" w:color="auto" w:frame="1"/>
                <w:shd w:val="clear" w:color="auto" w:fill="C6C6C6"/>
              </w:rPr>
              <w:t> </w:t>
            </w:r>
          </w:p>
          <w:p w14:paraId="501DC68C" w14:textId="77777777" w:rsidR="00CB2728" w:rsidRPr="00CB2728" w:rsidRDefault="00CB2728" w:rsidP="00CB2728">
            <w:pPr>
              <w:pStyle w:val="paragraph"/>
              <w:numPr>
                <w:ilvl w:val="0"/>
                <w:numId w:val="119"/>
              </w:numPr>
              <w:spacing w:before="0" w:beforeAutospacing="0" w:after="0" w:afterAutospacing="0"/>
              <w:textAlignment w:val="baseline"/>
              <w:rPr>
                <w:rFonts w:ascii="Tahoma" w:hAnsi="Tahoma" w:cs="Tahoma"/>
                <w:color w:val="000000"/>
                <w:sz w:val="22"/>
                <w:szCs w:val="22"/>
              </w:rPr>
            </w:pPr>
            <w:r w:rsidRPr="00CB2728">
              <w:rPr>
                <w:rStyle w:val="normaltextrun"/>
                <w:rFonts w:ascii="Tahoma" w:hAnsi="Tahoma" w:cs="Tahoma"/>
                <w:color w:val="000000"/>
                <w:sz w:val="22"/>
                <w:szCs w:val="22"/>
              </w:rPr>
              <w:t>Facilitation of post results services: </w:t>
            </w:r>
            <w:r w:rsidRPr="00CB2728">
              <w:rPr>
                <w:rStyle w:val="eop"/>
                <w:rFonts w:ascii="Tahoma" w:hAnsi="Tahoma" w:cs="Tahoma"/>
                <w:color w:val="000000"/>
                <w:sz w:val="22"/>
                <w:szCs w:val="22"/>
                <w:bdr w:val="none" w:sz="0" w:space="0" w:color="auto" w:frame="1"/>
                <w:shd w:val="clear" w:color="auto" w:fill="C6C6C6"/>
              </w:rPr>
              <w:t> </w:t>
            </w:r>
          </w:p>
          <w:p w14:paraId="2156B7C3" w14:textId="77777777" w:rsidR="00CB2728" w:rsidRPr="00CB2728" w:rsidRDefault="00CB2728" w:rsidP="00CB2728">
            <w:pPr>
              <w:pStyle w:val="paragraph"/>
              <w:numPr>
                <w:ilvl w:val="0"/>
                <w:numId w:val="119"/>
              </w:numPr>
              <w:spacing w:before="0" w:beforeAutospacing="0" w:after="0" w:afterAutospacing="0"/>
              <w:textAlignment w:val="baseline"/>
              <w:rPr>
                <w:rFonts w:ascii="Tahoma" w:hAnsi="Tahoma" w:cs="Tahoma"/>
                <w:color w:val="000000"/>
                <w:sz w:val="22"/>
                <w:szCs w:val="22"/>
              </w:rPr>
            </w:pPr>
            <w:r w:rsidRPr="00CB2728">
              <w:rPr>
                <w:rStyle w:val="normaltextrun"/>
                <w:rFonts w:ascii="Tahoma" w:hAnsi="Tahoma" w:cs="Tahoma"/>
                <w:color w:val="000000"/>
                <w:sz w:val="22"/>
                <w:szCs w:val="22"/>
              </w:rPr>
              <w:t>Centre to </w:t>
            </w:r>
            <w:proofErr w:type="gramStart"/>
            <w:r w:rsidRPr="00CB2728">
              <w:rPr>
                <w:rStyle w:val="normaltextrun"/>
                <w:rFonts w:ascii="Tahoma" w:hAnsi="Tahoma" w:cs="Tahoma"/>
                <w:color w:val="000000"/>
                <w:sz w:val="22"/>
                <w:szCs w:val="22"/>
              </w:rPr>
              <w:t>make arrangements</w:t>
            </w:r>
            <w:proofErr w:type="gramEnd"/>
            <w:r w:rsidRPr="00CB2728">
              <w:rPr>
                <w:rStyle w:val="normaltextrun"/>
                <w:rFonts w:ascii="Tahoma" w:hAnsi="Tahoma" w:cs="Tahoma"/>
                <w:color w:val="000000"/>
                <w:sz w:val="22"/>
                <w:szCs w:val="22"/>
              </w:rPr>
              <w:t> to make post results requests at an alternative location </w:t>
            </w:r>
            <w:r w:rsidRPr="00CB2728">
              <w:rPr>
                <w:rStyle w:val="eop"/>
                <w:rFonts w:ascii="Tahoma" w:hAnsi="Tahoma" w:cs="Tahoma"/>
                <w:color w:val="000000"/>
                <w:sz w:val="22"/>
                <w:szCs w:val="22"/>
                <w:bdr w:val="none" w:sz="0" w:space="0" w:color="auto" w:frame="1"/>
                <w:shd w:val="clear" w:color="auto" w:fill="C6C6C6"/>
              </w:rPr>
              <w:t> </w:t>
            </w:r>
          </w:p>
          <w:p w14:paraId="16D47195" w14:textId="77777777" w:rsidR="00CB2728" w:rsidRPr="00CB2728" w:rsidRDefault="00CB2728" w:rsidP="00CB2728">
            <w:pPr>
              <w:pStyle w:val="paragraph"/>
              <w:numPr>
                <w:ilvl w:val="0"/>
                <w:numId w:val="119"/>
              </w:numPr>
              <w:spacing w:before="0" w:beforeAutospacing="0" w:after="0" w:afterAutospacing="0"/>
              <w:textAlignment w:val="baseline"/>
              <w:rPr>
                <w:rStyle w:val="eop"/>
                <w:rFonts w:ascii="Tahoma" w:hAnsi="Tahoma" w:cs="Tahoma"/>
                <w:color w:val="000000"/>
                <w:sz w:val="22"/>
                <w:szCs w:val="22"/>
                <w:bdr w:val="none" w:sz="0" w:space="0" w:color="auto" w:frame="1"/>
                <w:shd w:val="clear" w:color="auto" w:fill="C6C6C6"/>
              </w:rPr>
            </w:pPr>
            <w:r w:rsidRPr="00CB2728">
              <w:rPr>
                <w:rStyle w:val="normaltextrun"/>
                <w:rFonts w:ascii="Tahoma" w:hAnsi="Tahoma" w:cs="Tahoma"/>
                <w:color w:val="000000"/>
                <w:sz w:val="22"/>
                <w:szCs w:val="22"/>
              </w:rPr>
              <w:t>Centres to contact the relevant awarding organisation if electronic post results requests are not possible.</w:t>
            </w:r>
            <w:r w:rsidRPr="00CB2728">
              <w:rPr>
                <w:rStyle w:val="eop"/>
                <w:rFonts w:ascii="Tahoma" w:hAnsi="Tahoma" w:cs="Tahoma"/>
                <w:color w:val="000000"/>
                <w:sz w:val="22"/>
                <w:szCs w:val="22"/>
                <w:bdr w:val="none" w:sz="0" w:space="0" w:color="auto" w:frame="1"/>
                <w:shd w:val="clear" w:color="auto" w:fill="C6C6C6"/>
              </w:rPr>
              <w:t> </w:t>
            </w:r>
          </w:p>
          <w:p w14:paraId="60CA506D" w14:textId="77777777" w:rsidR="00CB2728" w:rsidRPr="00CB2728" w:rsidRDefault="00CB2728" w:rsidP="00CB2728">
            <w:pPr>
              <w:pStyle w:val="paragraph"/>
              <w:spacing w:before="0" w:beforeAutospacing="0" w:after="0" w:afterAutospacing="0"/>
              <w:textAlignment w:val="baseline"/>
              <w:rPr>
                <w:rFonts w:ascii="Tahoma" w:hAnsi="Tahoma" w:cs="Tahoma"/>
                <w:color w:val="000000"/>
                <w:sz w:val="22"/>
                <w:szCs w:val="22"/>
              </w:rPr>
            </w:pPr>
          </w:p>
          <w:p w14:paraId="6F162E61" w14:textId="77777777" w:rsidR="00CB2728" w:rsidRPr="00CB2728" w:rsidRDefault="00CB2728" w:rsidP="00CB2728">
            <w:pPr>
              <w:pStyle w:val="paragraph"/>
              <w:spacing w:before="0" w:beforeAutospacing="0" w:after="0" w:afterAutospacing="0"/>
              <w:textAlignment w:val="baseline"/>
              <w:rPr>
                <w:rFonts w:ascii="Segoe UI" w:hAnsi="Segoe UI" w:cs="Segoe UI"/>
                <w:sz w:val="16"/>
                <w:szCs w:val="16"/>
              </w:rPr>
            </w:pPr>
            <w:r w:rsidRPr="00CB2728">
              <w:rPr>
                <w:rStyle w:val="normaltextrun"/>
                <w:rFonts w:ascii="Tahoma" w:hAnsi="Tahoma" w:cs="Tahoma"/>
                <w:sz w:val="20"/>
                <w:szCs w:val="20"/>
              </w:rPr>
              <w:t>Alternative site(s) details: Halesowen College </w:t>
            </w:r>
            <w:r w:rsidRPr="00CB2728">
              <w:rPr>
                <w:rStyle w:val="eop"/>
                <w:rFonts w:ascii="Tahoma" w:hAnsi="Tahoma" w:cs="Tahoma"/>
                <w:sz w:val="20"/>
                <w:szCs w:val="20"/>
                <w:bdr w:val="none" w:sz="0" w:space="0" w:color="auto" w:frame="1"/>
                <w:shd w:val="clear" w:color="auto" w:fill="C6C6C6"/>
              </w:rPr>
              <w:t> </w:t>
            </w:r>
          </w:p>
          <w:p w14:paraId="0D1EF696" w14:textId="2C9A5A38" w:rsidR="006852F5" w:rsidRPr="006852F5" w:rsidRDefault="006852F5" w:rsidP="00D846D6">
            <w:pPr>
              <w:autoSpaceDE w:val="0"/>
              <w:autoSpaceDN w:val="0"/>
              <w:adjustRightInd w:val="0"/>
              <w:spacing w:before="120" w:after="120"/>
              <w:rPr>
                <w:rFonts w:cs="Arial"/>
              </w:rPr>
            </w:pPr>
          </w:p>
        </w:tc>
      </w:tr>
    </w:tbl>
    <w:p w14:paraId="60BD0FF9" w14:textId="77777777" w:rsidR="003F61D8" w:rsidRPr="003F61D8" w:rsidRDefault="003F61D8" w:rsidP="00D846D6">
      <w:pPr>
        <w:spacing w:after="200"/>
        <w:rPr>
          <w:rFonts w:cs="Arial"/>
          <w:color w:val="000000"/>
        </w:rPr>
      </w:pPr>
    </w:p>
    <w:p w14:paraId="501AB4AC" w14:textId="77777777" w:rsidR="003F61D8" w:rsidRPr="003F61D8" w:rsidRDefault="003F61D8" w:rsidP="00D846D6">
      <w:pPr>
        <w:spacing w:after="120"/>
        <w:rPr>
          <w:rFonts w:cs="Arial"/>
          <w:b/>
          <w:color w:val="003399"/>
        </w:rPr>
      </w:pPr>
      <w:r w:rsidRPr="003F61D8">
        <w:rPr>
          <w:rFonts w:cs="Arial"/>
        </w:rPr>
        <w:br w:type="page"/>
      </w:r>
    </w:p>
    <w:p w14:paraId="2B9215EF" w14:textId="77777777" w:rsidR="003F61D8" w:rsidRPr="001C1DE0" w:rsidRDefault="003F61D8" w:rsidP="00D846D6">
      <w:pPr>
        <w:pStyle w:val="Headinglevel1"/>
        <w:rPr>
          <w:rFonts w:cs="Arial"/>
        </w:rPr>
      </w:pPr>
      <w:bookmarkStart w:id="43" w:name="_Toc210042778"/>
      <w:r w:rsidRPr="001C1DE0">
        <w:rPr>
          <w:rFonts w:cs="Arial"/>
        </w:rPr>
        <w:lastRenderedPageBreak/>
        <w:t>Further guidance to inform</w:t>
      </w:r>
      <w:r w:rsidR="00E85E98" w:rsidRPr="001C1DE0">
        <w:rPr>
          <w:rFonts w:cs="Arial"/>
        </w:rPr>
        <w:t xml:space="preserve"> procedures</w:t>
      </w:r>
      <w:r w:rsidRPr="001C1DE0">
        <w:rPr>
          <w:rFonts w:cs="Arial"/>
        </w:rPr>
        <w:t xml:space="preserve"> and implement contingency planning</w:t>
      </w:r>
      <w:bookmarkEnd w:id="43"/>
    </w:p>
    <w:p w14:paraId="1E60376F" w14:textId="77777777" w:rsidR="00CF151F" w:rsidRPr="001C1DE0" w:rsidRDefault="00CF151F" w:rsidP="00CF151F">
      <w:pPr>
        <w:pStyle w:val="Headinglevel2"/>
        <w:spacing w:before="240"/>
        <w:rPr>
          <w:color w:val="auto"/>
        </w:rPr>
      </w:pPr>
      <w:bookmarkStart w:id="44" w:name="_Toc210042779"/>
      <w:bookmarkStart w:id="45" w:name="_Toc495480165"/>
      <w:bookmarkStart w:id="46" w:name="_Toc495841568"/>
      <w:r w:rsidRPr="002078AA">
        <w:rPr>
          <w:color w:val="auto"/>
        </w:rPr>
        <w:t>DfE</w:t>
      </w:r>
      <w:bookmarkEnd w:id="44"/>
    </w:p>
    <w:tbl>
      <w:tblPr>
        <w:tblStyle w:val="TableGrid"/>
        <w:tblW w:w="10485" w:type="dxa"/>
        <w:tblLook w:val="04A0" w:firstRow="1" w:lastRow="0" w:firstColumn="1" w:lastColumn="0" w:noHBand="0" w:noVBand="1"/>
      </w:tblPr>
      <w:tblGrid>
        <w:gridCol w:w="10485"/>
      </w:tblGrid>
      <w:tr w:rsidR="00CF151F" w:rsidRPr="00F53AA6" w14:paraId="03CCEF41" w14:textId="77777777" w:rsidTr="00ED7AB7">
        <w:tc>
          <w:tcPr>
            <w:tcW w:w="10485" w:type="dxa"/>
          </w:tcPr>
          <w:p w14:paraId="6C3B6D58" w14:textId="77777777" w:rsidR="00CF151F" w:rsidRPr="004E7F76" w:rsidRDefault="00CF151F" w:rsidP="00F92ABE">
            <w:pPr>
              <w:spacing w:before="60" w:after="60"/>
              <w:rPr>
                <w:b/>
                <w:bCs/>
              </w:rPr>
            </w:pPr>
            <w:r w:rsidRPr="004E7F76">
              <w:rPr>
                <w:b/>
                <w:bCs/>
              </w:rPr>
              <w:t>Meeting digital and technology standards in schools and colleges</w:t>
            </w:r>
          </w:p>
          <w:p w14:paraId="3EDEC8DF" w14:textId="50025C95" w:rsidR="00CF151F" w:rsidRPr="00F92ABE" w:rsidRDefault="00CF151F" w:rsidP="001A4713">
            <w:pPr>
              <w:pStyle w:val="NormalWeb"/>
              <w:spacing w:before="60" w:beforeAutospacing="0" w:after="120" w:afterAutospacing="0"/>
              <w:ind w:left="720"/>
              <w:rPr>
                <w:rFonts w:ascii="Tahoma" w:hAnsi="Tahoma" w:cs="Tahoma"/>
                <w:color w:val="0070C0"/>
                <w:sz w:val="20"/>
                <w:szCs w:val="20"/>
              </w:rPr>
            </w:pPr>
            <w:hyperlink r:id="rId14" w:history="1">
              <w:r w:rsidRPr="004E7F76">
                <w:rPr>
                  <w:rStyle w:val="Hyperlink"/>
                  <w:rFonts w:ascii="Tahoma" w:hAnsi="Tahoma" w:cs="Tahoma"/>
                  <w:color w:val="0070C0"/>
                  <w:sz w:val="20"/>
                  <w:szCs w:val="20"/>
                  <w:u w:val="none"/>
                </w:rPr>
                <w:t xml:space="preserve">Cyber </w:t>
              </w:r>
              <w:r w:rsidR="00946E89" w:rsidRPr="004E7F76">
                <w:rPr>
                  <w:rStyle w:val="Hyperlink"/>
                  <w:rFonts w:ascii="Tahoma" w:hAnsi="Tahoma" w:cs="Tahoma"/>
                  <w:color w:val="0070C0"/>
                  <w:sz w:val="20"/>
                  <w:szCs w:val="20"/>
                  <w:u w:val="none"/>
                </w:rPr>
                <w:t>s</w:t>
              </w:r>
              <w:r w:rsidRPr="004E7F76">
                <w:rPr>
                  <w:rStyle w:val="Hyperlink"/>
                  <w:rFonts w:ascii="Tahoma" w:hAnsi="Tahoma" w:cs="Tahoma"/>
                  <w:color w:val="0070C0"/>
                  <w:sz w:val="20"/>
                  <w:szCs w:val="20"/>
                  <w:u w:val="none"/>
                </w:rPr>
                <w:t xml:space="preserve">ecurity </w:t>
              </w:r>
              <w:r w:rsidR="00946E89" w:rsidRPr="004E7F76">
                <w:rPr>
                  <w:rStyle w:val="Hyperlink"/>
                  <w:rFonts w:ascii="Tahoma" w:hAnsi="Tahoma" w:cs="Tahoma"/>
                  <w:color w:val="0070C0"/>
                  <w:sz w:val="20"/>
                  <w:szCs w:val="20"/>
                  <w:u w:val="none"/>
                </w:rPr>
                <w:t>s</w:t>
              </w:r>
              <w:r w:rsidRPr="004E7F76">
                <w:rPr>
                  <w:rStyle w:val="Hyperlink"/>
                  <w:rFonts w:ascii="Tahoma" w:hAnsi="Tahoma" w:cs="Tahoma"/>
                  <w:color w:val="0070C0"/>
                  <w:sz w:val="20"/>
                  <w:szCs w:val="20"/>
                  <w:u w:val="none"/>
                </w:rPr>
                <w:t>tandards for schools and colleges</w:t>
              </w:r>
            </w:hyperlink>
            <w:r w:rsidRPr="00BB5E8A">
              <w:rPr>
                <w:rFonts w:ascii="Tahoma" w:hAnsi="Tahoma" w:cs="Tahoma"/>
                <w:color w:val="0070C0"/>
                <w:sz w:val="20"/>
                <w:szCs w:val="20"/>
              </w:rPr>
              <w:t xml:space="preserve"> </w:t>
            </w:r>
            <w:r w:rsidRPr="002078AA">
              <w:rPr>
                <w:rFonts w:ascii="Tahoma" w:hAnsi="Tahoma" w:cs="Tahoma"/>
                <w:color w:val="0000FF"/>
                <w:sz w:val="20"/>
                <w:szCs w:val="20"/>
              </w:rPr>
              <w:t xml:space="preserve"> </w:t>
            </w:r>
          </w:p>
        </w:tc>
      </w:tr>
    </w:tbl>
    <w:p w14:paraId="680334BA" w14:textId="77777777" w:rsidR="007D3FBE" w:rsidRPr="001C1DE0" w:rsidRDefault="007D3FBE" w:rsidP="00D846D6">
      <w:pPr>
        <w:pStyle w:val="Headinglevel2"/>
        <w:spacing w:before="240"/>
        <w:rPr>
          <w:color w:val="auto"/>
        </w:rPr>
      </w:pPr>
      <w:bookmarkStart w:id="47" w:name="_Toc210042780"/>
      <w:r w:rsidRPr="001C1DE0">
        <w:rPr>
          <w:color w:val="auto"/>
        </w:rPr>
        <w:t>Ofqual</w:t>
      </w:r>
      <w:bookmarkEnd w:id="45"/>
      <w:bookmarkEnd w:id="46"/>
      <w:bookmarkEnd w:id="47"/>
      <w:r w:rsidRPr="001C1DE0">
        <w:rPr>
          <w:color w:val="auto"/>
        </w:rPr>
        <w:t xml:space="preserve"> </w:t>
      </w:r>
    </w:p>
    <w:tbl>
      <w:tblPr>
        <w:tblStyle w:val="TableGrid"/>
        <w:tblW w:w="10485" w:type="dxa"/>
        <w:tblLook w:val="04A0" w:firstRow="1" w:lastRow="0" w:firstColumn="1" w:lastColumn="0" w:noHBand="0" w:noVBand="1"/>
      </w:tblPr>
      <w:tblGrid>
        <w:gridCol w:w="10485"/>
      </w:tblGrid>
      <w:tr w:rsidR="007D3FBE" w:rsidRPr="00F53AA6" w14:paraId="5BCB2FE8" w14:textId="77777777" w:rsidTr="00ED7AB7">
        <w:tc>
          <w:tcPr>
            <w:tcW w:w="10485" w:type="dxa"/>
          </w:tcPr>
          <w:p w14:paraId="5E0AB28A" w14:textId="77777777" w:rsidR="007D3FBE" w:rsidRPr="004E7F76" w:rsidRDefault="007D3FBE" w:rsidP="00B101CD">
            <w:pPr>
              <w:spacing w:after="120"/>
              <w:rPr>
                <w:rFonts w:cs="Tahoma"/>
                <w:b/>
                <w:bCs/>
                <w:lang w:val="en"/>
              </w:rPr>
            </w:pPr>
            <w:r w:rsidRPr="004E7F76">
              <w:rPr>
                <w:rFonts w:cs="Tahoma"/>
                <w:b/>
                <w:bCs/>
                <w:lang w:val="en"/>
              </w:rPr>
              <w:t xml:space="preserve">What schools and colleges and other </w:t>
            </w:r>
            <w:proofErr w:type="spellStart"/>
            <w:r w:rsidRPr="004E7F76">
              <w:rPr>
                <w:rFonts w:cs="Tahoma"/>
                <w:b/>
                <w:bCs/>
                <w:lang w:val="en"/>
              </w:rPr>
              <w:t>centres</w:t>
            </w:r>
            <w:proofErr w:type="spellEnd"/>
            <w:r w:rsidRPr="004E7F76">
              <w:rPr>
                <w:rFonts w:cs="Tahoma"/>
                <w:b/>
                <w:bCs/>
                <w:lang w:val="en"/>
              </w:rPr>
              <w:t xml:space="preserve"> should do if exams or other assessments are seriously disrupted</w:t>
            </w:r>
          </w:p>
          <w:p w14:paraId="5B703258" w14:textId="77777777" w:rsidR="00294393" w:rsidRPr="004E7F76" w:rsidRDefault="00294393" w:rsidP="00294393">
            <w:pPr>
              <w:pStyle w:val="NormalWeb"/>
              <w:spacing w:before="0" w:beforeAutospacing="0" w:after="120" w:afterAutospacing="0"/>
              <w:rPr>
                <w:rFonts w:ascii="Tahoma" w:hAnsi="Tahoma" w:cs="Tahoma"/>
                <w:color w:val="0B0C0C"/>
                <w:sz w:val="20"/>
                <w:szCs w:val="20"/>
              </w:rPr>
            </w:pPr>
            <w:r w:rsidRPr="004E7F76">
              <w:rPr>
                <w:rFonts w:ascii="Tahoma" w:hAnsi="Tahoma" w:cs="Tahoma"/>
                <w:color w:val="0B0C0C"/>
                <w:sz w:val="20"/>
                <w:szCs w:val="20"/>
              </w:rPr>
              <w:t>This document was updated in October 2023 to include Ofqual’s final decisions on long-term resilience arrangements, and the Department for Education (DfE)’s guidance for education settings with confirmed reinforced autoclaved aerated concrete (RAAC),</w:t>
            </w:r>
          </w:p>
          <w:p w14:paraId="7A484E7B" w14:textId="77777777" w:rsidR="00294393" w:rsidRPr="004E7F76" w:rsidRDefault="00294393" w:rsidP="00294393">
            <w:pPr>
              <w:pStyle w:val="NormalWeb"/>
              <w:spacing w:before="0" w:beforeAutospacing="0" w:after="120" w:afterAutospacing="0"/>
              <w:rPr>
                <w:rFonts w:ascii="Tahoma" w:hAnsi="Tahoma" w:cs="Tahoma"/>
                <w:color w:val="0B0C0C"/>
              </w:rPr>
            </w:pPr>
            <w:r w:rsidRPr="004E7F76">
              <w:rPr>
                <w:rFonts w:ascii="Tahoma" w:hAnsi="Tahoma" w:cs="Tahoma"/>
                <w:color w:val="0B0C0C"/>
                <w:sz w:val="20"/>
                <w:szCs w:val="20"/>
              </w:rPr>
              <w:t>In addition to this guidance, you will need to be aware of your specific responsibilities for local and national school preparations</w:t>
            </w:r>
            <w:r w:rsidRPr="004E7F76">
              <w:rPr>
                <w:rFonts w:ascii="Tahoma" w:hAnsi="Tahoma" w:cs="Tahoma"/>
                <w:color w:val="0B0C0C"/>
              </w:rPr>
              <w:t xml:space="preserve"> and contingencies. You should also follow advice from relevant public health bodies.</w:t>
            </w:r>
          </w:p>
          <w:p w14:paraId="42F7AFD5" w14:textId="77777777" w:rsidR="00294393" w:rsidRPr="004E7F76" w:rsidRDefault="00294393" w:rsidP="00294393">
            <w:pPr>
              <w:pStyle w:val="NormalWeb"/>
              <w:spacing w:before="0" w:beforeAutospacing="0" w:after="120" w:afterAutospacing="0"/>
              <w:rPr>
                <w:rFonts w:ascii="Tahoma" w:hAnsi="Tahoma" w:cs="Tahoma"/>
                <w:b/>
                <w:bCs/>
                <w:color w:val="0B0C0C"/>
              </w:rPr>
            </w:pPr>
            <w:r w:rsidRPr="004E7F76">
              <w:rPr>
                <w:rFonts w:ascii="Tahoma" w:hAnsi="Tahoma" w:cs="Tahoma"/>
                <w:b/>
                <w:bCs/>
                <w:color w:val="0B0C0C"/>
              </w:rPr>
              <w:t>Contingency planning</w:t>
            </w:r>
          </w:p>
          <w:p w14:paraId="33214EA1" w14:textId="77777777" w:rsidR="00FF12C3" w:rsidRPr="004E7F76" w:rsidRDefault="00FF12C3" w:rsidP="00D846D6">
            <w:pPr>
              <w:rPr>
                <w:rFonts w:cs="Tahoma"/>
                <w:sz w:val="20"/>
                <w:szCs w:val="20"/>
                <w:lang w:val="en"/>
              </w:rPr>
            </w:pPr>
            <w:r w:rsidRPr="004E7F76">
              <w:rPr>
                <w:rFonts w:cs="Tahoma"/>
                <w:sz w:val="20"/>
                <w:szCs w:val="20"/>
                <w:shd w:val="clear" w:color="auto" w:fill="FFFFFF"/>
              </w:rPr>
              <w:t>Awarding organisations are required to establish, maintain and comply with an up-to-date detailed written contingency plan, to mitigate any incident they have identified may occur. This includes having communication plans for external parties (</w:t>
            </w:r>
            <w:hyperlink r:id="rId15" w:history="1">
              <w:r w:rsidRPr="004E7F76">
                <w:rPr>
                  <w:rStyle w:val="Hyperlink"/>
                  <w:rFonts w:cs="Tahoma"/>
                  <w:color w:val="0070C0"/>
                  <w:sz w:val="20"/>
                  <w:szCs w:val="20"/>
                  <w:u w:val="none"/>
                </w:rPr>
                <w:t>Ofqual General Condition of Recognition A6</w:t>
              </w:r>
            </w:hyperlink>
            <w:r w:rsidRPr="004E7F76">
              <w:rPr>
                <w:rFonts w:cs="Tahoma"/>
                <w:sz w:val="20"/>
                <w:szCs w:val="20"/>
                <w:shd w:val="clear" w:color="auto" w:fill="FFFFFF"/>
              </w:rPr>
              <w:t>). Schools and colleges should also be prepared for possible disruption to exams and assessments and make sure staff are aware of these plans.</w:t>
            </w:r>
          </w:p>
          <w:p w14:paraId="1FD23E92" w14:textId="77777777" w:rsidR="007D3FBE" w:rsidRPr="004E7F76" w:rsidRDefault="007D3FBE" w:rsidP="00294393">
            <w:pPr>
              <w:spacing w:before="120" w:after="120"/>
              <w:rPr>
                <w:rFonts w:cs="Tahoma"/>
                <w:b/>
                <w:color w:val="595959" w:themeColor="text1" w:themeTint="A6"/>
                <w:sz w:val="20"/>
                <w:szCs w:val="20"/>
                <w:lang w:val="en"/>
              </w:rPr>
            </w:pPr>
            <w:r w:rsidRPr="004E7F76">
              <w:rPr>
                <w:rFonts w:cs="Tahoma"/>
                <w:b/>
                <w:sz w:val="20"/>
                <w:szCs w:val="20"/>
                <w:lang w:val="en"/>
              </w:rPr>
              <w:t>Disruption to assessments or exams</w:t>
            </w:r>
          </w:p>
          <w:p w14:paraId="5FB736D6" w14:textId="77777777" w:rsidR="00F30A85" w:rsidRPr="004E7F76" w:rsidRDefault="007D3FBE" w:rsidP="00D846D6">
            <w:pPr>
              <w:rPr>
                <w:rFonts w:cs="Tahoma"/>
                <w:sz w:val="20"/>
                <w:szCs w:val="20"/>
                <w:lang w:val="en"/>
              </w:rPr>
            </w:pPr>
            <w:r w:rsidRPr="004E7F76">
              <w:rPr>
                <w:rFonts w:cs="Tahoma"/>
                <w:sz w:val="20"/>
                <w:szCs w:val="20"/>
                <w:lang w:val="en"/>
              </w:rPr>
              <w:t xml:space="preserve">In the absence of any instruction from the relevant awarding </w:t>
            </w:r>
            <w:proofErr w:type="spellStart"/>
            <w:r w:rsidRPr="004E7F76">
              <w:rPr>
                <w:rFonts w:cs="Tahoma"/>
                <w:sz w:val="20"/>
                <w:szCs w:val="20"/>
                <w:lang w:val="en"/>
              </w:rPr>
              <w:t>organisation</w:t>
            </w:r>
            <w:proofErr w:type="spellEnd"/>
            <w:r w:rsidRPr="004E7F76">
              <w:rPr>
                <w:rFonts w:cs="Tahoma"/>
                <w:sz w:val="20"/>
                <w:szCs w:val="20"/>
                <w:lang w:val="en"/>
              </w:rPr>
              <w:t xml:space="preserve">, </w:t>
            </w:r>
            <w:r w:rsidR="004177E8" w:rsidRPr="004E7F76">
              <w:rPr>
                <w:rFonts w:cs="Tahoma"/>
                <w:sz w:val="20"/>
                <w:szCs w:val="20"/>
                <w:lang w:val="en"/>
              </w:rPr>
              <w:t>you</w:t>
            </w:r>
            <w:r w:rsidRPr="004E7F76">
              <w:rPr>
                <w:rFonts w:cs="Tahoma"/>
                <w:sz w:val="20"/>
                <w:szCs w:val="20"/>
                <w:lang w:val="en"/>
              </w:rPr>
              <w:t xml:space="preserve"> should </w:t>
            </w:r>
            <w:r w:rsidR="004177E8" w:rsidRPr="004E7F76">
              <w:rPr>
                <w:rFonts w:cs="Tahoma"/>
                <w:sz w:val="20"/>
                <w:szCs w:val="20"/>
                <w:lang w:val="en"/>
              </w:rPr>
              <w:t>make sure</w:t>
            </w:r>
            <w:r w:rsidRPr="004E7F76">
              <w:rPr>
                <w:rFonts w:cs="Tahoma"/>
                <w:sz w:val="20"/>
                <w:szCs w:val="20"/>
                <w:lang w:val="en"/>
              </w:rPr>
              <w:t xml:space="preserve"> that any exam or timetabled assessment </w:t>
            </w:r>
            <w:r w:rsidR="004177E8" w:rsidRPr="004E7F76">
              <w:rPr>
                <w:rFonts w:cs="Tahoma"/>
                <w:sz w:val="20"/>
                <w:szCs w:val="20"/>
                <w:lang w:val="en"/>
              </w:rPr>
              <w:t>takes</w:t>
            </w:r>
            <w:r w:rsidRPr="004E7F76">
              <w:rPr>
                <w:rFonts w:cs="Tahoma"/>
                <w:sz w:val="20"/>
                <w:szCs w:val="20"/>
                <w:lang w:val="en"/>
              </w:rPr>
              <w:t xml:space="preserve"> place if it is possible </w:t>
            </w:r>
            <w:r w:rsidR="004177E8" w:rsidRPr="004E7F76">
              <w:rPr>
                <w:rFonts w:cs="Tahoma"/>
                <w:sz w:val="20"/>
                <w:szCs w:val="20"/>
                <w:lang w:val="en"/>
              </w:rPr>
              <w:t>to hold it</w:t>
            </w:r>
            <w:r w:rsidRPr="004E7F76">
              <w:rPr>
                <w:rFonts w:cs="Tahoma"/>
                <w:sz w:val="20"/>
                <w:szCs w:val="20"/>
                <w:lang w:val="en"/>
              </w:rPr>
              <w:t xml:space="preserve">. This may mean </w:t>
            </w:r>
            <w:r w:rsidR="004177E8" w:rsidRPr="004E7F76">
              <w:rPr>
                <w:rFonts w:cs="Tahoma"/>
                <w:sz w:val="20"/>
                <w:szCs w:val="20"/>
                <w:lang w:val="en"/>
              </w:rPr>
              <w:t>relocating to</w:t>
            </w:r>
            <w:r w:rsidRPr="004E7F76">
              <w:rPr>
                <w:rFonts w:cs="Tahoma"/>
                <w:sz w:val="20"/>
                <w:szCs w:val="20"/>
                <w:lang w:val="en"/>
              </w:rPr>
              <w:t xml:space="preserve"> alternative premises.</w:t>
            </w:r>
            <w:r w:rsidR="008F7FCF" w:rsidRPr="004E7F76">
              <w:rPr>
                <w:rFonts w:cs="Tahoma"/>
                <w:sz w:val="20"/>
                <w:szCs w:val="20"/>
                <w:lang w:val="en"/>
              </w:rPr>
              <w:t xml:space="preserve"> </w:t>
            </w:r>
            <w:r w:rsidR="004177E8" w:rsidRPr="004E7F76">
              <w:rPr>
                <w:rFonts w:cs="Tahoma"/>
                <w:sz w:val="20"/>
                <w:szCs w:val="20"/>
              </w:rPr>
              <w:t>You should discuss alternative arrangements with your awarding organisation if:</w:t>
            </w:r>
          </w:p>
          <w:p w14:paraId="12BF9ABE" w14:textId="77777777" w:rsidR="00F30A85" w:rsidRPr="004E7F76" w:rsidRDefault="004177E8" w:rsidP="002C2349">
            <w:pPr>
              <w:pStyle w:val="ListParagraph"/>
              <w:numPr>
                <w:ilvl w:val="0"/>
                <w:numId w:val="16"/>
              </w:numPr>
              <w:rPr>
                <w:rFonts w:cs="Tahoma"/>
                <w:sz w:val="20"/>
                <w:szCs w:val="20"/>
              </w:rPr>
            </w:pPr>
            <w:r w:rsidRPr="004E7F76">
              <w:rPr>
                <w:rFonts w:cs="Tahoma"/>
                <w:sz w:val="20"/>
                <w:szCs w:val="20"/>
              </w:rPr>
              <w:t>the exam or assessment cannot take place</w:t>
            </w:r>
          </w:p>
          <w:p w14:paraId="5BA02D2F" w14:textId="77777777" w:rsidR="009A38D9" w:rsidRPr="004E7F76" w:rsidRDefault="004177E8" w:rsidP="002C2349">
            <w:pPr>
              <w:pStyle w:val="ListParagraph"/>
              <w:numPr>
                <w:ilvl w:val="0"/>
                <w:numId w:val="16"/>
              </w:numPr>
              <w:spacing w:after="120"/>
              <w:rPr>
                <w:rFonts w:cs="Tahoma"/>
                <w:sz w:val="20"/>
                <w:szCs w:val="20"/>
              </w:rPr>
            </w:pPr>
            <w:r w:rsidRPr="004E7F76">
              <w:rPr>
                <w:rFonts w:cs="Tahoma"/>
                <w:sz w:val="20"/>
                <w:szCs w:val="20"/>
              </w:rPr>
              <w:t>a student misses an exam or loses their assessment due to an emergency, or other event, outside of the student’s control</w:t>
            </w:r>
          </w:p>
          <w:p w14:paraId="2AF24CD3" w14:textId="77777777" w:rsidR="00E7389C" w:rsidRPr="004E7F76" w:rsidRDefault="008778E3" w:rsidP="00294393">
            <w:pPr>
              <w:pStyle w:val="NormalWeb"/>
              <w:spacing w:before="0" w:beforeAutospacing="0" w:after="0" w:afterAutospacing="0"/>
              <w:rPr>
                <w:rFonts w:ascii="Tahoma" w:hAnsi="Tahoma" w:cs="Tahoma"/>
                <w:sz w:val="20"/>
                <w:szCs w:val="20"/>
              </w:rPr>
            </w:pPr>
            <w:r w:rsidRPr="004E7F76">
              <w:rPr>
                <w:rStyle w:val="Hyperlink"/>
                <w:rFonts w:ascii="Tahoma" w:hAnsi="Tahoma" w:cs="Tahoma"/>
                <w:color w:val="auto"/>
                <w:sz w:val="20"/>
                <w:szCs w:val="20"/>
                <w:u w:val="none"/>
                <w:bdr w:val="none" w:sz="0" w:space="0" w:color="auto" w:frame="1"/>
              </w:rPr>
              <w:t xml:space="preserve">You may also wish to see the </w:t>
            </w:r>
            <w:hyperlink r:id="rId16" w:history="1">
              <w:r w:rsidRPr="004E7F76">
                <w:rPr>
                  <w:rStyle w:val="Hyperlink"/>
                  <w:rFonts w:ascii="Tahoma" w:hAnsi="Tahoma" w:cs="Tahoma"/>
                  <w:color w:val="0070C0"/>
                  <w:sz w:val="20"/>
                  <w:szCs w:val="20"/>
                  <w:u w:val="none"/>
                </w:rPr>
                <w:t>JCQ’s notice to centres on exam contingency plans</w:t>
              </w:r>
            </w:hyperlink>
            <w:r w:rsidR="00E7389C" w:rsidRPr="004E7F76">
              <w:rPr>
                <w:rFonts w:ascii="Tahoma" w:hAnsi="Tahoma" w:cs="Tahoma"/>
                <w:color w:val="0070C0"/>
                <w:sz w:val="20"/>
                <w:szCs w:val="20"/>
              </w:rPr>
              <w:t xml:space="preserve"> </w:t>
            </w:r>
            <w:r w:rsidR="00E7389C" w:rsidRPr="004E7F76">
              <w:rPr>
                <w:rFonts w:ascii="Tahoma" w:hAnsi="Tahoma" w:cs="Tahoma"/>
                <w:sz w:val="20"/>
                <w:szCs w:val="20"/>
              </w:rPr>
              <w:t>a</w:t>
            </w:r>
            <w:r w:rsidRPr="004E7F76">
              <w:rPr>
                <w:rFonts w:ascii="Tahoma" w:hAnsi="Tahoma" w:cs="Tahoma"/>
                <w:sz w:val="20"/>
                <w:szCs w:val="20"/>
              </w:rPr>
              <w:t xml:space="preserve">nd </w:t>
            </w:r>
            <w:hyperlink r:id="rId17" w:history="1">
              <w:r w:rsidRPr="004E7F76">
                <w:rPr>
                  <w:rStyle w:val="Hyperlink"/>
                  <w:rFonts w:ascii="Tahoma" w:hAnsi="Tahoma" w:cs="Tahoma"/>
                  <w:color w:val="0070C0"/>
                  <w:sz w:val="20"/>
                  <w:szCs w:val="20"/>
                  <w:u w:val="none"/>
                </w:rPr>
                <w:t>JCQ’s notice on preparing for disruption to examinations</w:t>
              </w:r>
            </w:hyperlink>
            <w:r w:rsidR="00E7389C" w:rsidRPr="004E7F76">
              <w:rPr>
                <w:rFonts w:ascii="Tahoma" w:hAnsi="Tahoma" w:cs="Tahoma"/>
                <w:sz w:val="20"/>
                <w:szCs w:val="20"/>
              </w:rPr>
              <w:t xml:space="preserve"> </w:t>
            </w:r>
            <w:r w:rsidR="00E7389C" w:rsidRPr="004E7F76">
              <w:rPr>
                <w:rFonts w:ascii="Tahoma" w:hAnsi="Tahoma" w:cs="Tahoma"/>
                <w:bCs/>
                <w:sz w:val="20"/>
                <w:szCs w:val="20"/>
              </w:rPr>
              <w:t>in England, Wales and Northern Ireland for qualifications within its scope.</w:t>
            </w:r>
          </w:p>
          <w:p w14:paraId="2C7A11F2" w14:textId="77777777" w:rsidR="00C8283A" w:rsidRPr="004E7F76" w:rsidRDefault="00C8283A" w:rsidP="00D846D6">
            <w:pPr>
              <w:spacing w:before="120" w:after="120"/>
              <w:rPr>
                <w:rFonts w:cs="Tahoma"/>
                <w:b/>
                <w:color w:val="595959" w:themeColor="text1" w:themeTint="A6"/>
              </w:rPr>
            </w:pPr>
            <w:r w:rsidRPr="004E7F76">
              <w:rPr>
                <w:rFonts w:cs="Tahoma"/>
                <w:b/>
              </w:rPr>
              <w:t>Steps you should take</w:t>
            </w:r>
          </w:p>
          <w:p w14:paraId="620F3BD7" w14:textId="77777777" w:rsidR="00C8283A" w:rsidRPr="004E7F76" w:rsidRDefault="00C8283A" w:rsidP="00D846D6">
            <w:pPr>
              <w:rPr>
                <w:rFonts w:cs="Tahoma"/>
                <w:b/>
                <w:color w:val="0B0C0C"/>
                <w:sz w:val="20"/>
                <w:szCs w:val="20"/>
              </w:rPr>
            </w:pPr>
            <w:r w:rsidRPr="004E7F76">
              <w:rPr>
                <w:rFonts w:cs="Tahoma"/>
                <w:b/>
                <w:color w:val="0B0C0C"/>
                <w:sz w:val="20"/>
                <w:szCs w:val="20"/>
              </w:rPr>
              <w:t>Exam planning</w:t>
            </w:r>
          </w:p>
          <w:p w14:paraId="7D779984" w14:textId="77777777" w:rsidR="00223C5D" w:rsidRPr="004E7F76" w:rsidRDefault="00C8283A" w:rsidP="00567D51">
            <w:pPr>
              <w:spacing w:after="120"/>
              <w:rPr>
                <w:rFonts w:cs="Tahoma"/>
                <w:color w:val="0B0C0C"/>
                <w:sz w:val="20"/>
                <w:szCs w:val="20"/>
              </w:rPr>
            </w:pPr>
            <w:r w:rsidRPr="004E7F76">
              <w:rPr>
                <w:rFonts w:cs="Tahoma"/>
                <w:color w:val="0B0C0C"/>
                <w:sz w:val="20"/>
                <w:szCs w:val="20"/>
              </w:rPr>
              <w:t xml:space="preserve">Review </w:t>
            </w:r>
            <w:r w:rsidR="00567D51" w:rsidRPr="004E7F76">
              <w:rPr>
                <w:rFonts w:cs="Tahoma"/>
                <w:color w:val="0B0C0C"/>
                <w:sz w:val="20"/>
                <w:szCs w:val="20"/>
              </w:rPr>
              <w:t xml:space="preserve">your </w:t>
            </w:r>
            <w:r w:rsidRPr="004E7F76">
              <w:rPr>
                <w:rFonts w:cs="Tahoma"/>
                <w:color w:val="0B0C0C"/>
                <w:sz w:val="20"/>
                <w:szCs w:val="20"/>
              </w:rPr>
              <w:t>contingency plans well in advance of each exam or assessment series. Consider how, if the contingency plan is invoked, you will comply with the awarding organisation’s requirements.</w:t>
            </w:r>
          </w:p>
          <w:p w14:paraId="70496B2A" w14:textId="77777777" w:rsidR="00567D51" w:rsidRPr="004E7F76" w:rsidRDefault="00567D51" w:rsidP="00567D51">
            <w:pPr>
              <w:spacing w:after="120"/>
              <w:rPr>
                <w:rFonts w:cs="Tahoma"/>
                <w:color w:val="0B0C0C"/>
                <w:sz w:val="20"/>
                <w:szCs w:val="20"/>
              </w:rPr>
            </w:pPr>
            <w:r w:rsidRPr="004E7F76">
              <w:rPr>
                <w:rFonts w:cs="Tahoma"/>
                <w:color w:val="0B0C0C"/>
                <w:sz w:val="20"/>
                <w:szCs w:val="20"/>
              </w:rPr>
              <w:t>Schools, colleges and other exam centres must speak to the relevant awarding organisations as soon as possible if they are expecting any disruption that might affect the sitting of exams and assessments.</w:t>
            </w:r>
          </w:p>
          <w:p w14:paraId="4BA1212B" w14:textId="77777777" w:rsidR="00C8283A" w:rsidRPr="004E7F76" w:rsidRDefault="00C8283A" w:rsidP="00D846D6">
            <w:pPr>
              <w:rPr>
                <w:rFonts w:cs="Tahoma"/>
                <w:b/>
                <w:color w:val="0B0C0C"/>
                <w:sz w:val="20"/>
                <w:szCs w:val="20"/>
              </w:rPr>
            </w:pPr>
            <w:r w:rsidRPr="004E7F76">
              <w:rPr>
                <w:rFonts w:cs="Tahoma"/>
                <w:b/>
                <w:color w:val="0B0C0C"/>
                <w:sz w:val="20"/>
                <w:szCs w:val="20"/>
              </w:rPr>
              <w:t>In the event of disruption</w:t>
            </w:r>
          </w:p>
          <w:p w14:paraId="7F8252A6" w14:textId="77777777" w:rsidR="006A4B80" w:rsidRPr="004E7F76" w:rsidRDefault="00C8283A" w:rsidP="00755CEB">
            <w:pPr>
              <w:pStyle w:val="ListParagraph"/>
              <w:numPr>
                <w:ilvl w:val="0"/>
                <w:numId w:val="29"/>
              </w:numPr>
              <w:rPr>
                <w:rFonts w:cs="Tahoma"/>
                <w:color w:val="0B0C0C"/>
                <w:sz w:val="20"/>
                <w:szCs w:val="20"/>
              </w:rPr>
            </w:pPr>
            <w:r w:rsidRPr="004E7F76">
              <w:rPr>
                <w:rFonts w:cs="Tahoma"/>
                <w:color w:val="0B0C0C"/>
                <w:sz w:val="20"/>
                <w:szCs w:val="20"/>
              </w:rPr>
              <w:t>Contact the relevant awarding organisation and follow its instructions.</w:t>
            </w:r>
          </w:p>
          <w:p w14:paraId="45A996F3" w14:textId="77777777" w:rsidR="006A4B80" w:rsidRPr="004E7F76" w:rsidRDefault="00C8283A" w:rsidP="00755CEB">
            <w:pPr>
              <w:pStyle w:val="ListParagraph"/>
              <w:numPr>
                <w:ilvl w:val="0"/>
                <w:numId w:val="29"/>
              </w:numPr>
              <w:rPr>
                <w:rFonts w:cs="Tahoma"/>
                <w:color w:val="0B0C0C"/>
                <w:sz w:val="20"/>
                <w:szCs w:val="20"/>
              </w:rPr>
            </w:pPr>
            <w:r w:rsidRPr="004E7F76">
              <w:rPr>
                <w:rFonts w:cs="Tahoma"/>
                <w:color w:val="0B0C0C"/>
                <w:sz w:val="20"/>
                <w:szCs w:val="20"/>
              </w:rPr>
              <w:t>Take advice, or follow instructions, from relevant local or national agencies in deciding whether your centre is able to open.</w:t>
            </w:r>
          </w:p>
          <w:p w14:paraId="1610D0CE" w14:textId="77777777" w:rsidR="006A4B80" w:rsidRPr="004E7F76" w:rsidRDefault="00C8283A" w:rsidP="00755CEB">
            <w:pPr>
              <w:pStyle w:val="ListParagraph"/>
              <w:numPr>
                <w:ilvl w:val="0"/>
                <w:numId w:val="29"/>
              </w:numPr>
              <w:rPr>
                <w:rFonts w:cs="Tahoma"/>
                <w:color w:val="0B0C0C"/>
                <w:sz w:val="20"/>
                <w:szCs w:val="20"/>
              </w:rPr>
            </w:pPr>
            <w:r w:rsidRPr="004E7F76">
              <w:rPr>
                <w:rFonts w:cs="Tahoma"/>
                <w:color w:val="0B0C0C"/>
                <w:sz w:val="20"/>
                <w:szCs w:val="20"/>
              </w:rPr>
              <w:t>Identify whether the exam or timetabled assessment can be sat at an alternative venue, in agreement with the relevant awarding organisation, ensuring the secure transportation of questions papers or assessment materials to the alternative venue.</w:t>
            </w:r>
          </w:p>
          <w:p w14:paraId="1E27313A" w14:textId="77777777" w:rsidR="006A4B80" w:rsidRPr="004E7F76" w:rsidRDefault="00C8283A" w:rsidP="00755CEB">
            <w:pPr>
              <w:pStyle w:val="ListParagraph"/>
              <w:numPr>
                <w:ilvl w:val="0"/>
                <w:numId w:val="29"/>
              </w:numPr>
              <w:rPr>
                <w:rFonts w:cs="Tahoma"/>
                <w:color w:val="0B0C0C"/>
                <w:sz w:val="20"/>
                <w:szCs w:val="20"/>
              </w:rPr>
            </w:pPr>
            <w:r w:rsidRPr="004E7F76">
              <w:rPr>
                <w:rFonts w:cs="Tahoma"/>
                <w:color w:val="0B0C0C"/>
                <w:sz w:val="20"/>
                <w:szCs w:val="20"/>
              </w:rPr>
              <w:t>Where accommodation is limited, prioritise students whose progression will be severely delayed if they do not take their exam or timetabled assessment when planned.</w:t>
            </w:r>
          </w:p>
          <w:p w14:paraId="60982EFF" w14:textId="77777777" w:rsidR="006A4B80" w:rsidRPr="004E7F76" w:rsidRDefault="00C8283A" w:rsidP="00755CEB">
            <w:pPr>
              <w:pStyle w:val="ListParagraph"/>
              <w:numPr>
                <w:ilvl w:val="0"/>
                <w:numId w:val="29"/>
              </w:numPr>
              <w:rPr>
                <w:rFonts w:cs="Tahoma"/>
                <w:color w:val="0B0C0C"/>
                <w:sz w:val="20"/>
                <w:szCs w:val="20"/>
              </w:rPr>
            </w:pPr>
            <w:r w:rsidRPr="004E7F76">
              <w:rPr>
                <w:rFonts w:cs="Tahoma"/>
                <w:color w:val="0B0C0C"/>
                <w:sz w:val="20"/>
                <w:szCs w:val="20"/>
              </w:rPr>
              <w:t xml:space="preserve">In the event of an evacuation during an examination please refer to JCQ’s </w:t>
            </w:r>
            <w:hyperlink r:id="rId18" w:history="1">
              <w:r w:rsidR="00D327A6" w:rsidRPr="004E7F76">
                <w:rPr>
                  <w:rStyle w:val="Hyperlink"/>
                  <w:rFonts w:cs="Tahoma"/>
                  <w:color w:val="0070C0"/>
                  <w:sz w:val="20"/>
                  <w:szCs w:val="20"/>
                  <w:u w:val="none"/>
                  <w:bdr w:val="none" w:sz="0" w:space="0" w:color="auto" w:frame="1"/>
                </w:rPr>
                <w:t>Centre emergency evacuation</w:t>
              </w:r>
              <w:r w:rsidR="00D327A6" w:rsidRPr="004E7F76">
                <w:rPr>
                  <w:rStyle w:val="Hyperlink"/>
                  <w:rFonts w:cs="Tahoma"/>
                  <w:color w:val="0000FF"/>
                  <w:sz w:val="20"/>
                  <w:szCs w:val="20"/>
                  <w:u w:val="none"/>
                  <w:bdr w:val="none" w:sz="0" w:space="0" w:color="auto" w:frame="1"/>
                </w:rPr>
                <w:t xml:space="preserve"> </w:t>
              </w:r>
              <w:r w:rsidR="00D327A6" w:rsidRPr="004E7F76">
                <w:rPr>
                  <w:rStyle w:val="Hyperlink"/>
                  <w:rFonts w:cs="Tahoma"/>
                  <w:color w:val="0070C0"/>
                  <w:sz w:val="20"/>
                  <w:szCs w:val="20"/>
                  <w:u w:val="none"/>
                  <w:bdr w:val="none" w:sz="0" w:space="0" w:color="auto" w:frame="1"/>
                </w:rPr>
                <w:t>procedure</w:t>
              </w:r>
            </w:hyperlink>
            <w:r w:rsidRPr="004E7F76">
              <w:rPr>
                <w:rFonts w:cs="Tahoma"/>
                <w:color w:val="0B0C0C"/>
                <w:sz w:val="20"/>
                <w:szCs w:val="20"/>
              </w:rPr>
              <w:t>.</w:t>
            </w:r>
          </w:p>
          <w:p w14:paraId="494FDDEE" w14:textId="77777777" w:rsidR="00567D51" w:rsidRPr="004E7F76" w:rsidRDefault="00C8283A" w:rsidP="00755CEB">
            <w:pPr>
              <w:pStyle w:val="ListParagraph"/>
              <w:numPr>
                <w:ilvl w:val="0"/>
                <w:numId w:val="29"/>
              </w:numPr>
              <w:rPr>
                <w:rFonts w:cs="Tahoma"/>
                <w:color w:val="0B0C0C"/>
                <w:sz w:val="20"/>
                <w:szCs w:val="20"/>
              </w:rPr>
            </w:pPr>
            <w:r w:rsidRPr="004E7F76">
              <w:rPr>
                <w:rFonts w:cs="Tahoma"/>
                <w:color w:val="0B0C0C"/>
                <w:sz w:val="20"/>
                <w:szCs w:val="20"/>
              </w:rPr>
              <w:t xml:space="preserve">Communicate with </w:t>
            </w:r>
            <w:r w:rsidR="00567D51" w:rsidRPr="004E7F76">
              <w:rPr>
                <w:rFonts w:cs="Tahoma"/>
                <w:color w:val="0B0C0C"/>
                <w:sz w:val="20"/>
                <w:szCs w:val="20"/>
              </w:rPr>
              <w:t>students, parents and carers</w:t>
            </w:r>
            <w:r w:rsidRPr="004E7F76">
              <w:rPr>
                <w:rFonts w:cs="Tahoma"/>
                <w:color w:val="0B0C0C"/>
                <w:sz w:val="20"/>
                <w:szCs w:val="20"/>
              </w:rPr>
              <w:t xml:space="preserve"> any changes to the exam or assessment timetable or to the venue.</w:t>
            </w:r>
          </w:p>
          <w:p w14:paraId="1801BF84" w14:textId="77777777" w:rsidR="00223C5D" w:rsidRPr="004E7F76" w:rsidRDefault="00C8283A" w:rsidP="00755CEB">
            <w:pPr>
              <w:pStyle w:val="ListParagraph"/>
              <w:numPr>
                <w:ilvl w:val="0"/>
                <w:numId w:val="29"/>
              </w:numPr>
              <w:rPr>
                <w:rFonts w:cs="Tahoma"/>
                <w:color w:val="0B0C0C"/>
                <w:sz w:val="20"/>
                <w:szCs w:val="20"/>
              </w:rPr>
            </w:pPr>
            <w:r w:rsidRPr="004E7F76">
              <w:rPr>
                <w:rFonts w:cs="Tahoma"/>
                <w:color w:val="0B0C0C"/>
                <w:sz w:val="20"/>
                <w:szCs w:val="20"/>
              </w:rPr>
              <w:t>Communicate with any external assessors</w:t>
            </w:r>
            <w:r w:rsidR="00755CEB" w:rsidRPr="004E7F76">
              <w:rPr>
                <w:rFonts w:cs="Tahoma"/>
                <w:color w:val="0B0C0C"/>
                <w:sz w:val="20"/>
                <w:szCs w:val="20"/>
              </w:rPr>
              <w:t>, invigilators</w:t>
            </w:r>
            <w:r w:rsidRPr="004E7F76">
              <w:rPr>
                <w:rFonts w:cs="Tahoma"/>
                <w:color w:val="0B0C0C"/>
                <w:sz w:val="20"/>
                <w:szCs w:val="20"/>
              </w:rPr>
              <w:t xml:space="preserve"> or relevant third parties regarding any changes to the exam or assessment timetable.</w:t>
            </w:r>
          </w:p>
          <w:p w14:paraId="161CEC71" w14:textId="77777777" w:rsidR="007D3FBE" w:rsidRPr="004E7F76" w:rsidRDefault="007D3FBE" w:rsidP="00D846D6">
            <w:pPr>
              <w:rPr>
                <w:rFonts w:cs="Tahoma"/>
                <w:b/>
                <w:sz w:val="20"/>
                <w:szCs w:val="20"/>
                <w:lang w:val="en"/>
              </w:rPr>
            </w:pPr>
            <w:r w:rsidRPr="004E7F76">
              <w:rPr>
                <w:rFonts w:cs="Tahoma"/>
                <w:b/>
                <w:sz w:val="20"/>
                <w:szCs w:val="20"/>
                <w:lang w:val="en"/>
              </w:rPr>
              <w:t>After the exam</w:t>
            </w:r>
          </w:p>
          <w:p w14:paraId="6EA77B72" w14:textId="77777777" w:rsidR="006A4B80" w:rsidRPr="004E7F76" w:rsidRDefault="007D3FBE" w:rsidP="00755CEB">
            <w:pPr>
              <w:pStyle w:val="ListParagraph"/>
              <w:numPr>
                <w:ilvl w:val="0"/>
                <w:numId w:val="30"/>
              </w:numPr>
              <w:rPr>
                <w:rFonts w:cs="Tahoma"/>
                <w:sz w:val="20"/>
                <w:szCs w:val="20"/>
                <w:lang w:val="en"/>
              </w:rPr>
            </w:pPr>
            <w:r w:rsidRPr="004E7F76">
              <w:rPr>
                <w:rFonts w:cs="Tahoma"/>
                <w:sz w:val="20"/>
                <w:szCs w:val="20"/>
                <w:lang w:val="en"/>
              </w:rPr>
              <w:t xml:space="preserve">Consider whether </w:t>
            </w:r>
            <w:r w:rsidR="00AF699B" w:rsidRPr="004E7F76">
              <w:rPr>
                <w:rFonts w:cs="Tahoma"/>
                <w:color w:val="0B0C0C"/>
                <w:sz w:val="20"/>
                <w:szCs w:val="20"/>
              </w:rPr>
              <w:t xml:space="preserve">any students’ ability to take the assessment or demonstrate their level of attainment has been materially affected and, if so, apply </w:t>
            </w:r>
            <w:r w:rsidR="00567D51" w:rsidRPr="004E7F76">
              <w:rPr>
                <w:rFonts w:cs="Tahoma"/>
                <w:color w:val="0B0C0C"/>
                <w:sz w:val="20"/>
                <w:szCs w:val="20"/>
              </w:rPr>
              <w:t xml:space="preserve">to the relevant awarding organisation </w:t>
            </w:r>
            <w:r w:rsidR="00AF699B" w:rsidRPr="004E7F76">
              <w:rPr>
                <w:rFonts w:cs="Tahoma"/>
                <w:color w:val="0B0C0C"/>
                <w:sz w:val="20"/>
                <w:szCs w:val="20"/>
              </w:rPr>
              <w:t>for special consideration.</w:t>
            </w:r>
          </w:p>
          <w:p w14:paraId="2A37C0CC" w14:textId="77777777" w:rsidR="006A4B80" w:rsidRPr="004E7F76" w:rsidRDefault="00AF699B" w:rsidP="00755CEB">
            <w:pPr>
              <w:pStyle w:val="ListParagraph"/>
              <w:numPr>
                <w:ilvl w:val="0"/>
                <w:numId w:val="30"/>
              </w:numPr>
              <w:rPr>
                <w:rFonts w:cs="Tahoma"/>
                <w:sz w:val="20"/>
                <w:szCs w:val="20"/>
                <w:lang w:val="en"/>
              </w:rPr>
            </w:pPr>
            <w:r w:rsidRPr="004E7F76">
              <w:rPr>
                <w:rFonts w:cs="Tahoma"/>
                <w:color w:val="0B0C0C"/>
                <w:sz w:val="20"/>
                <w:szCs w:val="20"/>
              </w:rPr>
              <w:t>Advise students, where appropriate, of the opportunities to take their exam or assessment at a later date.</w:t>
            </w:r>
          </w:p>
          <w:p w14:paraId="37EC19AB" w14:textId="77777777" w:rsidR="006A4B80" w:rsidRPr="004E7F76" w:rsidRDefault="007D3FBE" w:rsidP="00755CEB">
            <w:pPr>
              <w:pStyle w:val="ListParagraph"/>
              <w:numPr>
                <w:ilvl w:val="0"/>
                <w:numId w:val="30"/>
              </w:numPr>
              <w:rPr>
                <w:rFonts w:cs="Tahoma"/>
                <w:sz w:val="20"/>
                <w:szCs w:val="20"/>
                <w:lang w:val="en"/>
              </w:rPr>
            </w:pPr>
            <w:r w:rsidRPr="004E7F76">
              <w:rPr>
                <w:rFonts w:cs="Tahoma"/>
                <w:sz w:val="20"/>
                <w:szCs w:val="20"/>
                <w:lang w:val="en"/>
              </w:rPr>
              <w:lastRenderedPageBreak/>
              <w:t>Ensure that scripts are stored under secure conditions.</w:t>
            </w:r>
          </w:p>
          <w:p w14:paraId="77A17A80" w14:textId="77777777" w:rsidR="00223C5D" w:rsidRPr="004E7F76" w:rsidRDefault="007D3FBE" w:rsidP="00755CEB">
            <w:pPr>
              <w:pStyle w:val="ListParagraph"/>
              <w:numPr>
                <w:ilvl w:val="0"/>
                <w:numId w:val="30"/>
              </w:numPr>
              <w:rPr>
                <w:rFonts w:cs="Tahoma"/>
                <w:sz w:val="20"/>
                <w:szCs w:val="20"/>
                <w:lang w:val="en"/>
              </w:rPr>
            </w:pPr>
            <w:r w:rsidRPr="004E7F76">
              <w:rPr>
                <w:rFonts w:cs="Tahoma"/>
                <w:sz w:val="20"/>
                <w:szCs w:val="20"/>
                <w:lang w:val="en"/>
              </w:rPr>
              <w:t xml:space="preserve">Return scripts to awarding </w:t>
            </w:r>
            <w:proofErr w:type="spellStart"/>
            <w:r w:rsidRPr="004E7F76">
              <w:rPr>
                <w:rFonts w:cs="Tahoma"/>
                <w:sz w:val="20"/>
                <w:szCs w:val="20"/>
                <w:lang w:val="en"/>
              </w:rPr>
              <w:t>organisations</w:t>
            </w:r>
            <w:proofErr w:type="spellEnd"/>
            <w:r w:rsidRPr="004E7F76">
              <w:rPr>
                <w:rFonts w:cs="Tahoma"/>
                <w:sz w:val="20"/>
                <w:szCs w:val="20"/>
                <w:lang w:val="en"/>
              </w:rPr>
              <w:t xml:space="preserve"> in line with their instructions. Never make alternative arrangements for the transportation of completed exam scripts, unless told to do so by the awarding </w:t>
            </w:r>
            <w:proofErr w:type="spellStart"/>
            <w:r w:rsidRPr="004E7F76">
              <w:rPr>
                <w:rFonts w:cs="Tahoma"/>
                <w:sz w:val="20"/>
                <w:szCs w:val="20"/>
                <w:lang w:val="en"/>
              </w:rPr>
              <w:t>organisation</w:t>
            </w:r>
            <w:proofErr w:type="spellEnd"/>
            <w:r w:rsidRPr="004E7F76">
              <w:rPr>
                <w:rFonts w:cs="Tahoma"/>
                <w:sz w:val="20"/>
                <w:szCs w:val="20"/>
                <w:lang w:val="en"/>
              </w:rPr>
              <w:t>.</w:t>
            </w:r>
          </w:p>
          <w:p w14:paraId="08E58859" w14:textId="77777777" w:rsidR="006A4B80" w:rsidRPr="004E7F76" w:rsidRDefault="00AF699B" w:rsidP="00D846D6">
            <w:pPr>
              <w:spacing w:before="120" w:after="120"/>
              <w:rPr>
                <w:rFonts w:cs="Tahoma"/>
                <w:b/>
                <w:lang w:val="en"/>
              </w:rPr>
            </w:pPr>
            <w:r w:rsidRPr="004E7F76">
              <w:rPr>
                <w:rFonts w:cs="Tahoma"/>
                <w:b/>
                <w:lang w:val="en"/>
              </w:rPr>
              <w:t xml:space="preserve">Steps the awarding </w:t>
            </w:r>
            <w:proofErr w:type="spellStart"/>
            <w:r w:rsidRPr="004E7F76">
              <w:rPr>
                <w:rFonts w:cs="Tahoma"/>
                <w:b/>
                <w:lang w:val="en"/>
              </w:rPr>
              <w:t>organisation</w:t>
            </w:r>
            <w:proofErr w:type="spellEnd"/>
            <w:r w:rsidRPr="004E7F76">
              <w:rPr>
                <w:rFonts w:cs="Tahoma"/>
                <w:b/>
                <w:lang w:val="en"/>
              </w:rPr>
              <w:t xml:space="preserve"> should take</w:t>
            </w:r>
          </w:p>
          <w:p w14:paraId="68AC7DF2" w14:textId="77777777" w:rsidR="007D3FBE" w:rsidRPr="004E7F76" w:rsidRDefault="007D3FBE" w:rsidP="00D846D6">
            <w:pPr>
              <w:spacing w:before="120" w:after="120"/>
              <w:rPr>
                <w:rFonts w:cs="Tahoma"/>
                <w:b/>
                <w:color w:val="595959" w:themeColor="text1" w:themeTint="A6"/>
                <w:sz w:val="20"/>
                <w:szCs w:val="20"/>
                <w:lang w:val="en"/>
              </w:rPr>
            </w:pPr>
            <w:r w:rsidRPr="004E7F76">
              <w:rPr>
                <w:rFonts w:cs="Tahoma"/>
                <w:b/>
                <w:sz w:val="20"/>
                <w:szCs w:val="20"/>
                <w:lang w:val="en"/>
              </w:rPr>
              <w:t>Exam planning</w:t>
            </w:r>
          </w:p>
          <w:p w14:paraId="3C688EEC" w14:textId="77777777" w:rsidR="006A4B80" w:rsidRPr="004E7F76" w:rsidRDefault="007D3FBE" w:rsidP="00755CEB">
            <w:pPr>
              <w:pStyle w:val="ListParagraph"/>
              <w:numPr>
                <w:ilvl w:val="0"/>
                <w:numId w:val="31"/>
              </w:numPr>
              <w:rPr>
                <w:rFonts w:cs="Tahoma"/>
                <w:sz w:val="20"/>
                <w:szCs w:val="20"/>
                <w:lang w:val="en"/>
              </w:rPr>
            </w:pPr>
            <w:r w:rsidRPr="004E7F76">
              <w:rPr>
                <w:rFonts w:cs="Tahoma"/>
                <w:sz w:val="20"/>
                <w:szCs w:val="20"/>
                <w:lang w:val="en"/>
              </w:rPr>
              <w:t>Establish</w:t>
            </w:r>
            <w:r w:rsidR="00AF699B" w:rsidRPr="004E7F76">
              <w:rPr>
                <w:rFonts w:cs="Tahoma"/>
                <w:sz w:val="20"/>
                <w:szCs w:val="20"/>
                <w:lang w:val="en"/>
              </w:rPr>
              <w:t xml:space="preserve"> and</w:t>
            </w:r>
            <w:r w:rsidRPr="004E7F76">
              <w:rPr>
                <w:rFonts w:cs="Tahoma"/>
                <w:sz w:val="20"/>
                <w:szCs w:val="20"/>
                <w:lang w:val="en"/>
              </w:rPr>
              <w:t xml:space="preserve"> maintain</w:t>
            </w:r>
            <w:r w:rsidR="00AF699B" w:rsidRPr="004E7F76">
              <w:rPr>
                <w:rFonts w:cs="Tahoma"/>
                <w:sz w:val="20"/>
                <w:szCs w:val="20"/>
                <w:lang w:val="en"/>
              </w:rPr>
              <w:t>,</w:t>
            </w:r>
            <w:r w:rsidRPr="004E7F76">
              <w:rPr>
                <w:rFonts w:cs="Tahoma"/>
                <w:sz w:val="20"/>
                <w:szCs w:val="20"/>
                <w:lang w:val="en"/>
              </w:rPr>
              <w:t xml:space="preserve"> </w:t>
            </w:r>
            <w:r w:rsidR="00AF699B" w:rsidRPr="004E7F76">
              <w:rPr>
                <w:rFonts w:cs="Tahoma"/>
                <w:sz w:val="20"/>
                <w:szCs w:val="20"/>
                <w:lang w:val="en"/>
              </w:rPr>
              <w:t xml:space="preserve">and </w:t>
            </w:r>
            <w:proofErr w:type="gramStart"/>
            <w:r w:rsidRPr="004E7F76">
              <w:rPr>
                <w:rFonts w:cs="Tahoma"/>
                <w:sz w:val="20"/>
                <w:szCs w:val="20"/>
                <w:lang w:val="en"/>
              </w:rPr>
              <w:t>at all times</w:t>
            </w:r>
            <w:proofErr w:type="gramEnd"/>
            <w:r w:rsidRPr="004E7F76">
              <w:rPr>
                <w:rFonts w:cs="Tahoma"/>
                <w:sz w:val="20"/>
                <w:szCs w:val="20"/>
                <w:lang w:val="en"/>
              </w:rPr>
              <w:t xml:space="preserve"> comply with</w:t>
            </w:r>
            <w:r w:rsidR="00AF699B" w:rsidRPr="004E7F76">
              <w:rPr>
                <w:rFonts w:cs="Tahoma"/>
                <w:sz w:val="20"/>
                <w:szCs w:val="20"/>
                <w:lang w:val="en"/>
              </w:rPr>
              <w:t>,</w:t>
            </w:r>
            <w:r w:rsidRPr="004E7F76">
              <w:rPr>
                <w:rFonts w:cs="Tahoma"/>
                <w:sz w:val="20"/>
                <w:szCs w:val="20"/>
                <w:lang w:val="en"/>
              </w:rPr>
              <w:t xml:space="preserve"> an </w:t>
            </w:r>
            <w:proofErr w:type="gramStart"/>
            <w:r w:rsidRPr="004E7F76">
              <w:rPr>
                <w:rFonts w:cs="Tahoma"/>
                <w:sz w:val="20"/>
                <w:szCs w:val="20"/>
                <w:lang w:val="en"/>
              </w:rPr>
              <w:t>up</w:t>
            </w:r>
            <w:r w:rsidR="00DE192D" w:rsidRPr="004E7F76">
              <w:rPr>
                <w:rFonts w:cs="Tahoma"/>
                <w:sz w:val="20"/>
                <w:szCs w:val="20"/>
                <w:lang w:val="en"/>
              </w:rPr>
              <w:t>-</w:t>
            </w:r>
            <w:r w:rsidRPr="004E7F76">
              <w:rPr>
                <w:rFonts w:cs="Tahoma"/>
                <w:sz w:val="20"/>
                <w:szCs w:val="20"/>
                <w:lang w:val="en"/>
              </w:rPr>
              <w:t>to</w:t>
            </w:r>
            <w:r w:rsidR="00DE192D" w:rsidRPr="004E7F76">
              <w:rPr>
                <w:rFonts w:cs="Tahoma"/>
                <w:sz w:val="20"/>
                <w:szCs w:val="20"/>
                <w:lang w:val="en"/>
              </w:rPr>
              <w:t>-</w:t>
            </w:r>
            <w:r w:rsidRPr="004E7F76">
              <w:rPr>
                <w:rFonts w:cs="Tahoma"/>
                <w:sz w:val="20"/>
                <w:szCs w:val="20"/>
                <w:lang w:val="en"/>
              </w:rPr>
              <w:t>date</w:t>
            </w:r>
            <w:proofErr w:type="gramEnd"/>
            <w:r w:rsidR="00DE192D" w:rsidRPr="004E7F76">
              <w:rPr>
                <w:rFonts w:cs="Tahoma"/>
                <w:sz w:val="20"/>
                <w:szCs w:val="20"/>
                <w:lang w:val="en"/>
              </w:rPr>
              <w:t>,</w:t>
            </w:r>
            <w:r w:rsidRPr="004E7F76">
              <w:rPr>
                <w:rFonts w:cs="Tahoma"/>
                <w:sz w:val="20"/>
                <w:szCs w:val="20"/>
                <w:lang w:val="en"/>
              </w:rPr>
              <w:t xml:space="preserve"> written contingency plan.</w:t>
            </w:r>
          </w:p>
          <w:p w14:paraId="123FBDB1" w14:textId="77777777" w:rsidR="00223C5D" w:rsidRPr="004E7F76" w:rsidRDefault="007D3FBE" w:rsidP="00755CEB">
            <w:pPr>
              <w:pStyle w:val="ListParagraph"/>
              <w:numPr>
                <w:ilvl w:val="0"/>
                <w:numId w:val="31"/>
              </w:numPr>
              <w:rPr>
                <w:rFonts w:cs="Tahoma"/>
                <w:sz w:val="20"/>
                <w:szCs w:val="20"/>
                <w:lang w:val="en"/>
              </w:rPr>
            </w:pPr>
            <w:r w:rsidRPr="004E7F76">
              <w:rPr>
                <w:rFonts w:cs="Tahoma"/>
                <w:sz w:val="20"/>
                <w:szCs w:val="20"/>
                <w:lang w:val="en"/>
              </w:rPr>
              <w:t xml:space="preserve">Ensure that the arrangements in place with </w:t>
            </w:r>
            <w:proofErr w:type="spellStart"/>
            <w:r w:rsidR="00DE192D" w:rsidRPr="004E7F76">
              <w:rPr>
                <w:rFonts w:cs="Tahoma"/>
                <w:sz w:val="20"/>
                <w:szCs w:val="20"/>
                <w:lang w:val="en"/>
              </w:rPr>
              <w:t>centres</w:t>
            </w:r>
            <w:proofErr w:type="spellEnd"/>
            <w:r w:rsidR="00DE192D" w:rsidRPr="004E7F76">
              <w:rPr>
                <w:rFonts w:cs="Tahoma"/>
                <w:sz w:val="20"/>
                <w:szCs w:val="20"/>
                <w:lang w:val="en"/>
              </w:rPr>
              <w:t xml:space="preserve"> and other third parties</w:t>
            </w:r>
            <w:r w:rsidRPr="004E7F76">
              <w:rPr>
                <w:rFonts w:cs="Tahoma"/>
                <w:sz w:val="20"/>
                <w:szCs w:val="20"/>
                <w:lang w:val="en"/>
              </w:rPr>
              <w:t xml:space="preserve"> enable them to deliver and award qualifications in accordance with </w:t>
            </w:r>
            <w:r w:rsidR="00DE192D" w:rsidRPr="004E7F76">
              <w:rPr>
                <w:rFonts w:cs="Tahoma"/>
                <w:sz w:val="20"/>
                <w:szCs w:val="20"/>
                <w:lang w:val="en"/>
              </w:rPr>
              <w:t>their</w:t>
            </w:r>
            <w:r w:rsidRPr="004E7F76">
              <w:rPr>
                <w:rFonts w:cs="Tahoma"/>
                <w:sz w:val="20"/>
                <w:szCs w:val="20"/>
                <w:lang w:val="en"/>
              </w:rPr>
              <w:t xml:space="preserve"> conditions of recognition.</w:t>
            </w:r>
          </w:p>
          <w:p w14:paraId="325CED7E" w14:textId="77777777" w:rsidR="007D3FBE" w:rsidRPr="004E7F76" w:rsidRDefault="007D3FBE" w:rsidP="00D846D6">
            <w:pPr>
              <w:rPr>
                <w:rFonts w:cs="Tahoma"/>
                <w:b/>
                <w:sz w:val="20"/>
                <w:szCs w:val="20"/>
                <w:lang w:val="en"/>
              </w:rPr>
            </w:pPr>
            <w:r w:rsidRPr="004E7F76">
              <w:rPr>
                <w:rFonts w:cs="Tahoma"/>
                <w:b/>
                <w:sz w:val="20"/>
                <w:szCs w:val="20"/>
                <w:lang w:val="en"/>
              </w:rPr>
              <w:t>In the event of disruption</w:t>
            </w:r>
          </w:p>
          <w:p w14:paraId="320FCB79" w14:textId="77777777" w:rsidR="007D3FBE" w:rsidRPr="004E7F76" w:rsidRDefault="007D3FBE" w:rsidP="00755CEB">
            <w:pPr>
              <w:pStyle w:val="ListParagraph"/>
              <w:numPr>
                <w:ilvl w:val="0"/>
                <w:numId w:val="32"/>
              </w:numPr>
              <w:rPr>
                <w:rFonts w:cs="Tahoma"/>
                <w:sz w:val="20"/>
                <w:szCs w:val="20"/>
                <w:lang w:val="en"/>
              </w:rPr>
            </w:pPr>
            <w:r w:rsidRPr="004E7F76">
              <w:rPr>
                <w:rFonts w:cs="Tahoma"/>
                <w:sz w:val="20"/>
                <w:szCs w:val="20"/>
                <w:lang w:val="en"/>
              </w:rPr>
              <w:t xml:space="preserve">Take all reasonable steps to mitigate any </w:t>
            </w:r>
            <w:r w:rsidR="00CC0E57" w:rsidRPr="004E7F76">
              <w:rPr>
                <w:rFonts w:cs="Tahoma"/>
                <w:sz w:val="20"/>
                <w:szCs w:val="20"/>
                <w:lang w:val="en"/>
              </w:rPr>
              <w:t>adverse</w:t>
            </w:r>
            <w:r w:rsidRPr="004E7F76">
              <w:rPr>
                <w:rFonts w:cs="Tahoma"/>
                <w:sz w:val="20"/>
                <w:szCs w:val="20"/>
                <w:lang w:val="en"/>
              </w:rPr>
              <w:t xml:space="preserve"> effect, in relation to </w:t>
            </w:r>
            <w:r w:rsidR="00CC0E57" w:rsidRPr="004E7F76">
              <w:rPr>
                <w:rFonts w:cs="Tahoma"/>
                <w:sz w:val="20"/>
                <w:szCs w:val="20"/>
                <w:lang w:val="en"/>
              </w:rPr>
              <w:t>their</w:t>
            </w:r>
            <w:r w:rsidRPr="004E7F76">
              <w:rPr>
                <w:rFonts w:cs="Tahoma"/>
                <w:sz w:val="20"/>
                <w:szCs w:val="20"/>
                <w:lang w:val="en"/>
              </w:rPr>
              <w:t xml:space="preserve"> qualifications, arising from any disruption.</w:t>
            </w:r>
          </w:p>
          <w:p w14:paraId="22FDAC7D" w14:textId="77777777" w:rsidR="007D3FBE" w:rsidRPr="004E7F76" w:rsidRDefault="007D3FBE" w:rsidP="00755CEB">
            <w:pPr>
              <w:pStyle w:val="ListParagraph"/>
              <w:numPr>
                <w:ilvl w:val="0"/>
                <w:numId w:val="32"/>
              </w:numPr>
              <w:rPr>
                <w:rFonts w:cs="Tahoma"/>
                <w:sz w:val="20"/>
                <w:szCs w:val="20"/>
                <w:lang w:val="en"/>
              </w:rPr>
            </w:pPr>
            <w:r w:rsidRPr="004E7F76">
              <w:rPr>
                <w:rFonts w:cs="Tahoma"/>
                <w:sz w:val="20"/>
                <w:szCs w:val="20"/>
                <w:lang w:val="en"/>
              </w:rPr>
              <w:t xml:space="preserve">Provide effective guidance to any of </w:t>
            </w:r>
            <w:r w:rsidR="00E5468F" w:rsidRPr="004E7F76">
              <w:rPr>
                <w:rFonts w:cs="Tahoma"/>
                <w:sz w:val="20"/>
                <w:szCs w:val="20"/>
                <w:lang w:val="en"/>
              </w:rPr>
              <w:t>their</w:t>
            </w:r>
            <w:r w:rsidRPr="004E7F76">
              <w:rPr>
                <w:rFonts w:cs="Tahoma"/>
                <w:sz w:val="20"/>
                <w:szCs w:val="20"/>
                <w:lang w:val="en"/>
              </w:rPr>
              <w:t xml:space="preserve"> </w:t>
            </w:r>
            <w:proofErr w:type="spellStart"/>
            <w:r w:rsidRPr="004E7F76">
              <w:rPr>
                <w:rFonts w:cs="Tahoma"/>
                <w:sz w:val="20"/>
                <w:szCs w:val="20"/>
                <w:lang w:val="en"/>
              </w:rPr>
              <w:t>centres</w:t>
            </w:r>
            <w:proofErr w:type="spellEnd"/>
            <w:r w:rsidRPr="004E7F76">
              <w:rPr>
                <w:rFonts w:cs="Tahoma"/>
                <w:sz w:val="20"/>
                <w:szCs w:val="20"/>
                <w:lang w:val="en"/>
              </w:rPr>
              <w:t xml:space="preserve"> delivering qualifications.</w:t>
            </w:r>
          </w:p>
          <w:p w14:paraId="78CEEE7B" w14:textId="77777777" w:rsidR="007D3FBE" w:rsidRPr="004E7F76" w:rsidRDefault="007D3FBE" w:rsidP="00755CEB">
            <w:pPr>
              <w:pStyle w:val="ListParagraph"/>
              <w:numPr>
                <w:ilvl w:val="0"/>
                <w:numId w:val="32"/>
              </w:numPr>
              <w:rPr>
                <w:rFonts w:cs="Tahoma"/>
                <w:sz w:val="20"/>
                <w:szCs w:val="20"/>
                <w:lang w:val="en"/>
              </w:rPr>
            </w:pPr>
            <w:r w:rsidRPr="004E7F76">
              <w:rPr>
                <w:rFonts w:cs="Tahoma"/>
                <w:sz w:val="20"/>
                <w:szCs w:val="20"/>
                <w:lang w:val="en"/>
              </w:rPr>
              <w:t xml:space="preserve">Ensure that where an assessment </w:t>
            </w:r>
            <w:r w:rsidR="00E5468F" w:rsidRPr="004E7F76">
              <w:rPr>
                <w:rFonts w:cs="Tahoma"/>
                <w:sz w:val="20"/>
                <w:szCs w:val="20"/>
                <w:lang w:val="en"/>
              </w:rPr>
              <w:t>must</w:t>
            </w:r>
            <w:r w:rsidRPr="004E7F76">
              <w:rPr>
                <w:rFonts w:cs="Tahoma"/>
                <w:sz w:val="20"/>
                <w:szCs w:val="20"/>
                <w:lang w:val="en"/>
              </w:rPr>
              <w:t xml:space="preserve"> be completed under specified conditions, students </w:t>
            </w:r>
            <w:r w:rsidR="00567D51" w:rsidRPr="004E7F76">
              <w:rPr>
                <w:rFonts w:cs="Tahoma"/>
                <w:sz w:val="20"/>
                <w:szCs w:val="20"/>
                <w:lang w:val="en"/>
              </w:rPr>
              <w:t xml:space="preserve">are able to </w:t>
            </w:r>
            <w:r w:rsidRPr="004E7F76">
              <w:rPr>
                <w:rFonts w:cs="Tahoma"/>
                <w:sz w:val="20"/>
                <w:szCs w:val="20"/>
                <w:lang w:val="en"/>
              </w:rPr>
              <w:t>complete the assessment under those conditions (other than where any reasonable adjustments or special considerations require alternative conditions).</w:t>
            </w:r>
          </w:p>
          <w:p w14:paraId="359FD1EE" w14:textId="77777777" w:rsidR="001D1B27" w:rsidRPr="004E7F76" w:rsidRDefault="007D3FBE" w:rsidP="00755CEB">
            <w:pPr>
              <w:pStyle w:val="ListParagraph"/>
              <w:numPr>
                <w:ilvl w:val="0"/>
                <w:numId w:val="32"/>
              </w:numPr>
              <w:rPr>
                <w:rFonts w:cs="Tahoma"/>
                <w:sz w:val="20"/>
                <w:szCs w:val="20"/>
                <w:lang w:val="en"/>
              </w:rPr>
            </w:pPr>
            <w:r w:rsidRPr="004E7F76">
              <w:rPr>
                <w:rFonts w:cs="Tahoma"/>
                <w:sz w:val="20"/>
                <w:szCs w:val="20"/>
                <w:lang w:val="en"/>
              </w:rPr>
              <w:t xml:space="preserve">Promptly notify the relevant regulators about any event which could have </w:t>
            </w:r>
            <w:r w:rsidR="00E5468F" w:rsidRPr="004E7F76">
              <w:rPr>
                <w:rFonts w:cs="Tahoma"/>
                <w:sz w:val="20"/>
                <w:szCs w:val="20"/>
                <w:lang w:val="en"/>
              </w:rPr>
              <w:t>an adverse</w:t>
            </w:r>
            <w:r w:rsidRPr="004E7F76">
              <w:rPr>
                <w:rFonts w:cs="Tahoma"/>
                <w:sz w:val="20"/>
                <w:szCs w:val="20"/>
                <w:lang w:val="en"/>
              </w:rPr>
              <w:t xml:space="preserve"> effect on students, standards or public confidence.</w:t>
            </w:r>
          </w:p>
          <w:p w14:paraId="4F456B01" w14:textId="77777777" w:rsidR="00223C5D" w:rsidRPr="004E7F76" w:rsidRDefault="00E5468F" w:rsidP="00755CEB">
            <w:pPr>
              <w:pStyle w:val="ListParagraph"/>
              <w:numPr>
                <w:ilvl w:val="0"/>
                <w:numId w:val="32"/>
              </w:numPr>
              <w:rPr>
                <w:rFonts w:cs="Tahoma"/>
                <w:sz w:val="20"/>
                <w:szCs w:val="20"/>
                <w:lang w:val="en"/>
              </w:rPr>
            </w:pPr>
            <w:r w:rsidRPr="004E7F76">
              <w:rPr>
                <w:rFonts w:cs="Tahoma"/>
                <w:sz w:val="20"/>
                <w:szCs w:val="20"/>
                <w:lang w:val="en"/>
              </w:rPr>
              <w:t xml:space="preserve">Coordinate its communications with the relevant regulators where the disruption has an impact on multiple </w:t>
            </w:r>
            <w:proofErr w:type="spellStart"/>
            <w:r w:rsidRPr="004E7F76">
              <w:rPr>
                <w:rFonts w:cs="Tahoma"/>
                <w:sz w:val="20"/>
                <w:szCs w:val="20"/>
                <w:lang w:val="en"/>
              </w:rPr>
              <w:t>centres</w:t>
            </w:r>
            <w:proofErr w:type="spellEnd"/>
            <w:r w:rsidRPr="004E7F76">
              <w:rPr>
                <w:rFonts w:cs="Tahoma"/>
                <w:sz w:val="20"/>
                <w:szCs w:val="20"/>
                <w:lang w:val="en"/>
              </w:rPr>
              <w:t xml:space="preserve"> or a wide range of learners.</w:t>
            </w:r>
          </w:p>
          <w:p w14:paraId="3526F382" w14:textId="77777777" w:rsidR="007D3FBE" w:rsidRPr="004E7F76" w:rsidRDefault="007D3FBE" w:rsidP="00D846D6">
            <w:pPr>
              <w:rPr>
                <w:rFonts w:cs="Tahoma"/>
                <w:b/>
                <w:sz w:val="20"/>
                <w:szCs w:val="20"/>
                <w:lang w:val="en"/>
              </w:rPr>
            </w:pPr>
            <w:r w:rsidRPr="004E7F76">
              <w:rPr>
                <w:rFonts w:cs="Tahoma"/>
                <w:b/>
                <w:sz w:val="20"/>
                <w:szCs w:val="20"/>
                <w:lang w:val="en"/>
              </w:rPr>
              <w:t>After the exam</w:t>
            </w:r>
          </w:p>
          <w:p w14:paraId="32589C84" w14:textId="77777777" w:rsidR="00293C9F" w:rsidRPr="004E7F76" w:rsidRDefault="007D3FBE" w:rsidP="00D846D6">
            <w:pPr>
              <w:rPr>
                <w:rFonts w:cs="Tahoma"/>
                <w:sz w:val="20"/>
                <w:szCs w:val="20"/>
                <w:lang w:val="en"/>
              </w:rPr>
            </w:pPr>
            <w:r w:rsidRPr="004E7F76">
              <w:rPr>
                <w:rFonts w:cs="Tahoma"/>
                <w:sz w:val="20"/>
                <w:szCs w:val="20"/>
                <w:lang w:val="en"/>
              </w:rPr>
              <w:t>Consider any requests for special consideration for affected students</w:t>
            </w:r>
            <w:r w:rsidR="00567D51" w:rsidRPr="004E7F76">
              <w:rPr>
                <w:rFonts w:cs="Tahoma"/>
                <w:sz w:val="20"/>
                <w:szCs w:val="20"/>
                <w:lang w:val="en"/>
              </w:rPr>
              <w:t>;</w:t>
            </w:r>
            <w:r w:rsidRPr="004E7F76">
              <w:rPr>
                <w:rFonts w:cs="Tahoma"/>
                <w:sz w:val="20"/>
                <w:szCs w:val="20"/>
                <w:lang w:val="en"/>
              </w:rPr>
              <w:t xml:space="preserve"> </w:t>
            </w:r>
            <w:r w:rsidR="00567D51" w:rsidRPr="004E7F76">
              <w:rPr>
                <w:rFonts w:cs="Tahoma"/>
                <w:sz w:val="20"/>
                <w:szCs w:val="20"/>
                <w:lang w:val="en"/>
              </w:rPr>
              <w:t>f</w:t>
            </w:r>
            <w:r w:rsidRPr="004E7F76">
              <w:rPr>
                <w:rFonts w:cs="Tahoma"/>
                <w:sz w:val="20"/>
                <w:szCs w:val="20"/>
                <w:lang w:val="en"/>
              </w:rPr>
              <w:t>or example, those who may have lost their internally assessed work or whose performance in assessments or exams could have been affected by the disruption.</w:t>
            </w:r>
          </w:p>
          <w:p w14:paraId="0C794913" w14:textId="77777777" w:rsidR="00E5468F" w:rsidRPr="004E7F76" w:rsidRDefault="00E5468F" w:rsidP="00674829">
            <w:pPr>
              <w:spacing w:before="120"/>
              <w:rPr>
                <w:rFonts w:cs="Tahoma"/>
                <w:b/>
                <w:color w:val="595959" w:themeColor="text1" w:themeTint="A6"/>
                <w:sz w:val="20"/>
                <w:szCs w:val="20"/>
                <w:lang w:val="en"/>
              </w:rPr>
            </w:pPr>
            <w:r w:rsidRPr="004E7F76">
              <w:rPr>
                <w:rFonts w:cs="Tahoma"/>
                <w:b/>
                <w:bCs/>
                <w:sz w:val="20"/>
                <w:szCs w:val="20"/>
              </w:rPr>
              <w:t>If any students miss an exam or are disadvantaged by the disruption</w:t>
            </w:r>
          </w:p>
          <w:p w14:paraId="23F51E91" w14:textId="77777777" w:rsidR="00E5468F" w:rsidRPr="004E7F76" w:rsidRDefault="00E5468F" w:rsidP="00674829">
            <w:pPr>
              <w:spacing w:after="120"/>
              <w:rPr>
                <w:rFonts w:cs="Tahoma"/>
                <w:color w:val="0B0C0C"/>
                <w:sz w:val="20"/>
                <w:szCs w:val="20"/>
              </w:rPr>
            </w:pPr>
            <w:r w:rsidRPr="004E7F76">
              <w:rPr>
                <w:rFonts w:cs="Tahoma"/>
                <w:color w:val="0B0C0C"/>
                <w:sz w:val="20"/>
                <w:szCs w:val="20"/>
              </w:rPr>
              <w:t>If some of the students have been adversely affected by the disruption, you should ask the awarding organisation about applying for special consideration.</w:t>
            </w:r>
          </w:p>
          <w:p w14:paraId="0DA27127" w14:textId="77777777" w:rsidR="00E5468F" w:rsidRPr="004E7F76" w:rsidRDefault="00E5468F" w:rsidP="00674829">
            <w:pPr>
              <w:spacing w:after="120"/>
              <w:rPr>
                <w:rFonts w:cs="Tahoma"/>
                <w:color w:val="0B0C0C"/>
                <w:sz w:val="20"/>
                <w:szCs w:val="20"/>
              </w:rPr>
            </w:pPr>
            <w:r w:rsidRPr="004E7F76">
              <w:rPr>
                <w:rFonts w:cs="Tahoma"/>
                <w:color w:val="0B0C0C"/>
                <w:sz w:val="20"/>
                <w:szCs w:val="20"/>
              </w:rPr>
              <w:t>Decisions about special consideration, when it is or is not appropriate, is for each awarding organisation to make. Their decisions might be different for different qualifications and for different subjects</w:t>
            </w:r>
            <w:r w:rsidR="00674829" w:rsidRPr="004E7F76">
              <w:rPr>
                <w:rFonts w:cs="Tahoma"/>
                <w:color w:val="0B0C0C"/>
                <w:sz w:val="20"/>
                <w:szCs w:val="20"/>
              </w:rPr>
              <w:t>, depending on their specific policies.</w:t>
            </w:r>
          </w:p>
          <w:p w14:paraId="2BDB9BCB" w14:textId="77777777" w:rsidR="00E85E98" w:rsidRPr="004E7F76" w:rsidRDefault="00E85E98" w:rsidP="00674829">
            <w:pPr>
              <w:rPr>
                <w:rFonts w:cs="Tahoma"/>
                <w:sz w:val="20"/>
                <w:szCs w:val="20"/>
              </w:rPr>
            </w:pPr>
            <w:r w:rsidRPr="004E7F76">
              <w:rPr>
                <w:rFonts w:cs="Tahoma"/>
                <w:sz w:val="20"/>
                <w:szCs w:val="20"/>
              </w:rPr>
              <w:t>See also</w:t>
            </w:r>
            <w:r w:rsidR="00036C94" w:rsidRPr="004E7F76">
              <w:rPr>
                <w:rFonts w:cs="Tahoma"/>
                <w:sz w:val="20"/>
                <w:szCs w:val="20"/>
              </w:rPr>
              <w:t xml:space="preserve"> </w:t>
            </w:r>
            <w:hyperlink r:id="rId19" w:history="1">
              <w:r w:rsidRPr="004E7F76">
                <w:rPr>
                  <w:rStyle w:val="Hyperlink"/>
                  <w:rFonts w:cs="Tahoma"/>
                  <w:color w:val="0070C0"/>
                  <w:sz w:val="20"/>
                  <w:szCs w:val="20"/>
                  <w:u w:val="none"/>
                  <w:bdr w:val="none" w:sz="0" w:space="0" w:color="auto" w:frame="1"/>
                </w:rPr>
                <w:t>JCQ’s guidance on special consideration</w:t>
              </w:r>
            </w:hyperlink>
          </w:p>
          <w:p w14:paraId="22F47E2F" w14:textId="77777777" w:rsidR="00F30A85" w:rsidRPr="004E7F76" w:rsidRDefault="00F30A85" w:rsidP="00CF151F">
            <w:pPr>
              <w:spacing w:before="120" w:after="120"/>
              <w:rPr>
                <w:rFonts w:cs="Tahoma"/>
                <w:b/>
                <w:color w:val="595959" w:themeColor="text1" w:themeTint="A6"/>
                <w:sz w:val="20"/>
                <w:szCs w:val="20"/>
              </w:rPr>
            </w:pPr>
            <w:r w:rsidRPr="004E7F76">
              <w:rPr>
                <w:rFonts w:cs="Tahoma"/>
                <w:b/>
                <w:sz w:val="20"/>
                <w:szCs w:val="20"/>
              </w:rPr>
              <w:t>Wider communications</w:t>
            </w:r>
          </w:p>
          <w:p w14:paraId="189996D6" w14:textId="77777777" w:rsidR="00F30A85" w:rsidRPr="004E7F76" w:rsidRDefault="00F30A85" w:rsidP="00D846D6">
            <w:pPr>
              <w:rPr>
                <w:rFonts w:cs="Tahoma"/>
                <w:color w:val="0B0C0C"/>
                <w:sz w:val="20"/>
                <w:szCs w:val="20"/>
              </w:rPr>
            </w:pPr>
            <w:r w:rsidRPr="004E7F76">
              <w:rPr>
                <w:rFonts w:cs="Tahoma"/>
                <w:color w:val="0B0C0C"/>
                <w:sz w:val="20"/>
                <w:szCs w:val="20"/>
              </w:rPr>
              <w:t xml:space="preserve">The regulators, </w:t>
            </w:r>
            <w:hyperlink r:id="rId20" w:history="1">
              <w:r w:rsidRPr="004E7F76">
                <w:rPr>
                  <w:rStyle w:val="Hyperlink"/>
                  <w:rFonts w:cs="Tahoma"/>
                  <w:color w:val="0070C0"/>
                  <w:sz w:val="20"/>
                  <w:szCs w:val="20"/>
                  <w:u w:val="none"/>
                  <w:bdr w:val="none" w:sz="0" w:space="0" w:color="auto" w:frame="1"/>
                </w:rPr>
                <w:t>Ofqual</w:t>
              </w:r>
            </w:hyperlink>
            <w:r w:rsidRPr="004E7F76">
              <w:rPr>
                <w:rFonts w:cs="Tahoma"/>
                <w:color w:val="0070C0"/>
                <w:sz w:val="20"/>
                <w:szCs w:val="20"/>
              </w:rPr>
              <w:t xml:space="preserve"> </w:t>
            </w:r>
            <w:r w:rsidRPr="004E7F76">
              <w:rPr>
                <w:rFonts w:cs="Tahoma"/>
                <w:color w:val="0B0C0C"/>
                <w:sz w:val="20"/>
                <w:szCs w:val="20"/>
              </w:rPr>
              <w:t xml:space="preserve">in England, </w:t>
            </w:r>
            <w:hyperlink r:id="rId21" w:history="1">
              <w:r w:rsidRPr="004E7F76">
                <w:rPr>
                  <w:rStyle w:val="Hyperlink"/>
                  <w:rFonts w:cs="Tahoma"/>
                  <w:color w:val="0070C0"/>
                  <w:sz w:val="20"/>
                  <w:szCs w:val="20"/>
                  <w:u w:val="none"/>
                  <w:bdr w:val="none" w:sz="0" w:space="0" w:color="auto" w:frame="1"/>
                </w:rPr>
                <w:t>Qualifications Wales</w:t>
              </w:r>
            </w:hyperlink>
            <w:r w:rsidRPr="004E7F76">
              <w:rPr>
                <w:rFonts w:cs="Tahoma"/>
                <w:color w:val="0B0C0C"/>
                <w:sz w:val="20"/>
                <w:szCs w:val="20"/>
              </w:rPr>
              <w:t xml:space="preserve"> in Wales and </w:t>
            </w:r>
            <w:hyperlink r:id="rId22" w:history="1">
              <w:r w:rsidR="00036C94" w:rsidRPr="004E7F76">
                <w:rPr>
                  <w:rStyle w:val="Hyperlink"/>
                  <w:rFonts w:cs="Tahoma"/>
                  <w:color w:val="0070C0"/>
                  <w:sz w:val="20"/>
                  <w:szCs w:val="20"/>
                  <w:u w:val="none"/>
                  <w:bdr w:val="none" w:sz="0" w:space="0" w:color="auto" w:frame="1"/>
                </w:rPr>
                <w:t>CCEA Regulation</w:t>
              </w:r>
            </w:hyperlink>
            <w:r w:rsidRPr="004E7F76">
              <w:rPr>
                <w:rFonts w:cs="Tahoma"/>
                <w:color w:val="0B0C0C"/>
                <w:sz w:val="20"/>
                <w:szCs w:val="20"/>
              </w:rPr>
              <w:t xml:space="preserve"> in Northern Ireland, will share timely and accurate information, as required, with awarding organisations, government departments and other stakeholders.</w:t>
            </w:r>
          </w:p>
          <w:p w14:paraId="573C4757" w14:textId="77777777" w:rsidR="00F30A85" w:rsidRPr="004E7F76" w:rsidRDefault="00F30A85" w:rsidP="00D846D6">
            <w:pPr>
              <w:rPr>
                <w:rFonts w:cs="Tahoma"/>
                <w:color w:val="0B0C0C"/>
                <w:sz w:val="20"/>
                <w:szCs w:val="20"/>
              </w:rPr>
            </w:pPr>
            <w:r w:rsidRPr="004E7F76">
              <w:rPr>
                <w:rFonts w:cs="Tahoma"/>
                <w:color w:val="0B0C0C"/>
                <w:sz w:val="20"/>
                <w:szCs w:val="20"/>
              </w:rPr>
              <w:t xml:space="preserve">The </w:t>
            </w:r>
            <w:hyperlink r:id="rId23" w:history="1">
              <w:r w:rsidR="00674829" w:rsidRPr="004E7F76">
                <w:rPr>
                  <w:rStyle w:val="Hyperlink"/>
                  <w:rFonts w:cs="Tahoma"/>
                  <w:color w:val="0070C0"/>
                  <w:sz w:val="20"/>
                  <w:szCs w:val="20"/>
                  <w:u w:val="none"/>
                  <w:bdr w:val="none" w:sz="0" w:space="0" w:color="auto" w:frame="1"/>
                </w:rPr>
                <w:t>DfE in England</w:t>
              </w:r>
            </w:hyperlink>
            <w:r w:rsidRPr="004E7F76">
              <w:rPr>
                <w:rFonts w:cs="Tahoma"/>
                <w:color w:val="0B0C0C"/>
                <w:sz w:val="20"/>
                <w:szCs w:val="20"/>
              </w:rPr>
              <w:t xml:space="preserve">, the </w:t>
            </w:r>
            <w:hyperlink r:id="rId24" w:history="1">
              <w:r w:rsidR="00755CEB" w:rsidRPr="004E7F76">
                <w:rPr>
                  <w:rStyle w:val="Hyperlink"/>
                  <w:rFonts w:cs="Tahoma"/>
                  <w:color w:val="0070C0"/>
                  <w:sz w:val="20"/>
                  <w:szCs w:val="20"/>
                  <w:u w:val="none"/>
                  <w:bdr w:val="none" w:sz="0" w:space="0" w:color="auto" w:frame="1"/>
                </w:rPr>
                <w:t>Department of Education in Northern Ireland</w:t>
              </w:r>
            </w:hyperlink>
            <w:r w:rsidR="00F3288F" w:rsidRPr="004E7F76">
              <w:rPr>
                <w:rFonts w:cs="Tahoma"/>
                <w:color w:val="0B0C0C"/>
                <w:sz w:val="20"/>
                <w:szCs w:val="20"/>
              </w:rPr>
              <w:t>,</w:t>
            </w:r>
            <w:r w:rsidRPr="004E7F76">
              <w:rPr>
                <w:rFonts w:cs="Tahoma"/>
                <w:color w:val="0B0C0C"/>
                <w:sz w:val="20"/>
                <w:szCs w:val="20"/>
              </w:rPr>
              <w:t xml:space="preserve"> and the </w:t>
            </w:r>
            <w:hyperlink r:id="rId25" w:history="1">
              <w:r w:rsidRPr="004E7F76">
                <w:rPr>
                  <w:rStyle w:val="Hyperlink"/>
                  <w:rFonts w:cs="Tahoma"/>
                  <w:color w:val="0070C0"/>
                  <w:sz w:val="20"/>
                  <w:szCs w:val="20"/>
                  <w:u w:val="none"/>
                  <w:bdr w:val="none" w:sz="0" w:space="0" w:color="auto" w:frame="1"/>
                </w:rPr>
                <w:t>Welsh Government</w:t>
              </w:r>
            </w:hyperlink>
            <w:r w:rsidRPr="004E7F76">
              <w:rPr>
                <w:rFonts w:cs="Tahoma"/>
                <w:color w:val="0B0C0C"/>
                <w:sz w:val="20"/>
                <w:szCs w:val="20"/>
              </w:rPr>
              <w:t xml:space="preserve"> will inform the relevant government ministers as soon as it becomes apparent that there will be significant local or national disruption</w:t>
            </w:r>
            <w:r w:rsidR="00674829" w:rsidRPr="004E7F76">
              <w:rPr>
                <w:rFonts w:cs="Tahoma"/>
                <w:color w:val="0B0C0C"/>
                <w:sz w:val="20"/>
                <w:szCs w:val="20"/>
              </w:rPr>
              <w:t>,</w:t>
            </w:r>
            <w:r w:rsidRPr="004E7F76">
              <w:rPr>
                <w:rFonts w:cs="Tahoma"/>
                <w:color w:val="0B0C0C"/>
                <w:sz w:val="20"/>
                <w:szCs w:val="20"/>
              </w:rPr>
              <w:t xml:space="preserve"> and ensure that they are kept updated until the matter is resolved.</w:t>
            </w:r>
          </w:p>
          <w:p w14:paraId="3E89A5E7" w14:textId="77777777" w:rsidR="00F30A85" w:rsidRPr="004E7F76" w:rsidRDefault="00F30A85" w:rsidP="00D846D6">
            <w:pPr>
              <w:rPr>
                <w:rFonts w:cs="Tahoma"/>
                <w:color w:val="0B0C0C"/>
                <w:sz w:val="20"/>
                <w:szCs w:val="20"/>
              </w:rPr>
            </w:pPr>
            <w:r w:rsidRPr="004E7F76">
              <w:rPr>
                <w:rFonts w:cs="Tahoma"/>
                <w:color w:val="0B0C0C"/>
                <w:sz w:val="20"/>
                <w:szCs w:val="20"/>
              </w:rPr>
              <w:t xml:space="preserve">Awarding organisations will alert the </w:t>
            </w:r>
            <w:hyperlink r:id="rId26" w:history="1">
              <w:r w:rsidRPr="004E7F76">
                <w:rPr>
                  <w:rStyle w:val="Hyperlink"/>
                  <w:rFonts w:cs="Tahoma"/>
                  <w:color w:val="0070C0"/>
                  <w:sz w:val="20"/>
                  <w:szCs w:val="20"/>
                  <w:u w:val="none"/>
                  <w:bdr w:val="none" w:sz="0" w:space="0" w:color="auto" w:frame="1"/>
                </w:rPr>
                <w:t>Universities and Colleges Admissions Service</w:t>
              </w:r>
            </w:hyperlink>
            <w:r w:rsidRPr="004E7F76">
              <w:rPr>
                <w:rFonts w:cs="Tahoma"/>
                <w:color w:val="0B0C0C"/>
                <w:sz w:val="20"/>
                <w:szCs w:val="20"/>
              </w:rPr>
              <w:t xml:space="preserve"> (UCAS) and the </w:t>
            </w:r>
            <w:hyperlink r:id="rId27" w:history="1">
              <w:r w:rsidRPr="004E7F76">
                <w:rPr>
                  <w:rStyle w:val="Hyperlink"/>
                  <w:rFonts w:cs="Tahoma"/>
                  <w:color w:val="0070C0"/>
                  <w:sz w:val="20"/>
                  <w:szCs w:val="20"/>
                  <w:u w:val="none"/>
                  <w:bdr w:val="none" w:sz="0" w:space="0" w:color="auto" w:frame="1"/>
                </w:rPr>
                <w:t>Central Applications Office</w:t>
              </w:r>
            </w:hyperlink>
            <w:r w:rsidRPr="004E7F76">
              <w:rPr>
                <w:rFonts w:cs="Tahoma"/>
                <w:color w:val="0000FF"/>
                <w:sz w:val="20"/>
                <w:szCs w:val="20"/>
              </w:rPr>
              <w:t xml:space="preserve"> </w:t>
            </w:r>
            <w:r w:rsidRPr="004E7F76">
              <w:rPr>
                <w:rFonts w:cs="Tahoma"/>
                <w:color w:val="0B0C0C"/>
                <w:sz w:val="20"/>
                <w:szCs w:val="20"/>
              </w:rPr>
              <w:t>(CAO) about any impact of the disruption on their deadlines and liaise regarding student progression to further and higher education.</w:t>
            </w:r>
          </w:p>
          <w:p w14:paraId="41AE6BD4" w14:textId="77777777" w:rsidR="00293C9F" w:rsidRPr="004E7F76" w:rsidRDefault="00F30A85" w:rsidP="00D846D6">
            <w:pPr>
              <w:rPr>
                <w:rFonts w:cs="Tahoma"/>
                <w:color w:val="0B0C0C"/>
                <w:sz w:val="20"/>
                <w:szCs w:val="20"/>
              </w:rPr>
            </w:pPr>
            <w:r w:rsidRPr="004E7F76">
              <w:rPr>
                <w:rFonts w:cs="Tahoma"/>
                <w:color w:val="0B0C0C"/>
                <w:sz w:val="20"/>
                <w:szCs w:val="20"/>
              </w:rPr>
              <w:t>Awarding organisations will alert relevant professional bodies or employer groups if the impact of disruption particularly affects them.</w:t>
            </w:r>
          </w:p>
          <w:p w14:paraId="5B6B86D8" w14:textId="77777777" w:rsidR="00F30A85" w:rsidRPr="004E7F76" w:rsidRDefault="00F30A85" w:rsidP="00CF151F">
            <w:pPr>
              <w:spacing w:before="120"/>
              <w:rPr>
                <w:rFonts w:cs="Tahoma"/>
                <w:b/>
                <w:bCs/>
                <w:color w:val="595959" w:themeColor="text1" w:themeTint="A6"/>
                <w:sz w:val="20"/>
                <w:szCs w:val="20"/>
              </w:rPr>
            </w:pPr>
            <w:r w:rsidRPr="004E7F76">
              <w:rPr>
                <w:rFonts w:cs="Tahoma"/>
                <w:b/>
                <w:bCs/>
                <w:sz w:val="20"/>
                <w:szCs w:val="20"/>
              </w:rPr>
              <w:t>Widespread national disruption</w:t>
            </w:r>
            <w:r w:rsidR="00D327A6" w:rsidRPr="004E7F76">
              <w:rPr>
                <w:rFonts w:cs="Tahoma"/>
                <w:b/>
                <w:bCs/>
                <w:sz w:val="20"/>
                <w:szCs w:val="20"/>
              </w:rPr>
              <w:t xml:space="preserve"> to the taking of examinations </w:t>
            </w:r>
            <w:r w:rsidR="00FC1415" w:rsidRPr="004E7F76">
              <w:rPr>
                <w:rFonts w:cs="Tahoma"/>
                <w:b/>
                <w:bCs/>
                <w:sz w:val="20"/>
                <w:szCs w:val="20"/>
              </w:rPr>
              <w:t>or</w:t>
            </w:r>
            <w:r w:rsidR="00D327A6" w:rsidRPr="004E7F76">
              <w:rPr>
                <w:rFonts w:cs="Tahoma"/>
                <w:b/>
                <w:bCs/>
                <w:sz w:val="20"/>
                <w:szCs w:val="20"/>
              </w:rPr>
              <w:t xml:space="preserve"> assessments</w:t>
            </w:r>
          </w:p>
          <w:p w14:paraId="4720FCB6" w14:textId="77777777" w:rsidR="00501D29" w:rsidRPr="004E7F76" w:rsidRDefault="00501D29" w:rsidP="00D846D6">
            <w:pPr>
              <w:pStyle w:val="NormalWeb"/>
              <w:spacing w:before="80" w:beforeAutospacing="0" w:after="80" w:afterAutospacing="0"/>
              <w:rPr>
                <w:rFonts w:ascii="Tahoma" w:hAnsi="Tahoma" w:cs="Tahoma"/>
                <w:color w:val="0B0C0C"/>
                <w:sz w:val="20"/>
                <w:szCs w:val="20"/>
              </w:rPr>
            </w:pPr>
            <w:r w:rsidRPr="004E7F76">
              <w:rPr>
                <w:rFonts w:ascii="Tahoma" w:hAnsi="Tahoma" w:cs="Tahoma"/>
                <w:color w:val="0B0C0C"/>
                <w:sz w:val="20"/>
                <w:szCs w:val="20"/>
              </w:rPr>
              <w:t xml:space="preserve">As education is devolved, in the event of any widespread sustained national disruption to examinations or assessments, national government departments will communicate with regulators, awarding organisations and centres prior to a public announcement. Regulators will provide advice to government departments on implications for </w:t>
            </w:r>
            <w:r w:rsidR="00DF7A07" w:rsidRPr="004E7F76">
              <w:rPr>
                <w:rFonts w:ascii="Tahoma" w:hAnsi="Tahoma" w:cs="Tahoma"/>
                <w:color w:val="0B0C0C"/>
                <w:sz w:val="20"/>
                <w:szCs w:val="20"/>
              </w:rPr>
              <w:t xml:space="preserve">examinations and assessments, including </w:t>
            </w:r>
            <w:r w:rsidRPr="004E7F76">
              <w:rPr>
                <w:rFonts w:ascii="Tahoma" w:hAnsi="Tahoma" w:cs="Tahoma"/>
                <w:color w:val="0B0C0C"/>
                <w:sz w:val="20"/>
                <w:szCs w:val="20"/>
              </w:rPr>
              <w:t>exam timetables.</w:t>
            </w:r>
          </w:p>
          <w:p w14:paraId="578BAFB4" w14:textId="77777777" w:rsidR="007F3D76" w:rsidRPr="004E7F76" w:rsidRDefault="007F3D76" w:rsidP="007F3D76">
            <w:pPr>
              <w:spacing w:after="120"/>
              <w:rPr>
                <w:rFonts w:cs="Tahoma"/>
                <w:color w:val="0B0C0C"/>
                <w:sz w:val="20"/>
                <w:szCs w:val="20"/>
              </w:rPr>
            </w:pPr>
            <w:r w:rsidRPr="004E7F76">
              <w:rPr>
                <w:rFonts w:cs="Tahoma"/>
                <w:color w:val="0B0C0C"/>
                <w:sz w:val="20"/>
                <w:szCs w:val="20"/>
              </w:rPr>
              <w:t>In September 2023, Ofqual and the DfE published </w:t>
            </w:r>
            <w:hyperlink r:id="rId28" w:history="1">
              <w:r w:rsidRPr="004E7F76">
                <w:rPr>
                  <w:rFonts w:cs="Tahoma"/>
                  <w:color w:val="4C2C92"/>
                  <w:sz w:val="20"/>
                  <w:szCs w:val="20"/>
                </w:rPr>
                <w:t>joint consultation decisions on long-term resilience arrangements</w:t>
              </w:r>
            </w:hyperlink>
            <w:r w:rsidRPr="004E7F76">
              <w:rPr>
                <w:rFonts w:cs="Tahoma"/>
                <w:color w:val="0B0C0C"/>
                <w:sz w:val="20"/>
                <w:szCs w:val="20"/>
              </w:rPr>
              <w:t>. As in 2023, Ofqual has provided </w:t>
            </w:r>
            <w:hyperlink r:id="rId29" w:history="1">
              <w:r w:rsidRPr="004E7F76">
                <w:rPr>
                  <w:rFonts w:cs="Tahoma"/>
                  <w:color w:val="4C2C92"/>
                  <w:sz w:val="20"/>
                  <w:szCs w:val="20"/>
                </w:rPr>
                <w:t>guidance on collecting evidence of student performance to ensure resilience in the qualifications system</w:t>
              </w:r>
            </w:hyperlink>
            <w:r w:rsidRPr="004E7F76">
              <w:rPr>
                <w:rFonts w:cs="Tahoma"/>
                <w:color w:val="0B0C0C"/>
                <w:sz w:val="20"/>
                <w:szCs w:val="20"/>
              </w:rPr>
              <w:t> for students entering GCSEs, AS and A levels, the Advanced Extension Award and Project qualifications.  For VTQs and other qualifications used alongside or instead of GCSEs, AS and A levels, awarding organisations will provide guidance where needed and will contact schools and colleges with more information. </w:t>
            </w:r>
          </w:p>
          <w:p w14:paraId="24E06136" w14:textId="77777777" w:rsidR="007F3D76" w:rsidRPr="004E7F76" w:rsidRDefault="007F3D76" w:rsidP="007F3D76">
            <w:pPr>
              <w:spacing w:after="120"/>
              <w:rPr>
                <w:rFonts w:cs="Tahoma"/>
                <w:color w:val="0B0C0C"/>
                <w:sz w:val="20"/>
                <w:szCs w:val="20"/>
              </w:rPr>
            </w:pPr>
            <w:r w:rsidRPr="004E7F76">
              <w:rPr>
                <w:rFonts w:cs="Tahoma"/>
                <w:color w:val="0B0C0C"/>
                <w:sz w:val="20"/>
                <w:szCs w:val="20"/>
              </w:rPr>
              <w:t>In December 2022, Qualifications Wales published </w:t>
            </w:r>
            <w:hyperlink r:id="rId30" w:history="1">
              <w:r w:rsidRPr="004E7F76">
                <w:rPr>
                  <w:rFonts w:cs="Tahoma"/>
                  <w:color w:val="4C2C92"/>
                  <w:sz w:val="20"/>
                  <w:szCs w:val="20"/>
                </w:rPr>
                <w:t>guidance for contingency assessment arrangements</w:t>
              </w:r>
            </w:hyperlink>
            <w:r w:rsidRPr="004E7F76">
              <w:rPr>
                <w:rFonts w:cs="Tahoma"/>
                <w:color w:val="0B0C0C"/>
                <w:sz w:val="20"/>
                <w:szCs w:val="20"/>
              </w:rPr>
              <w:t> for GCSEs, AS and A levels and Skills Challenge Certificates in the event that a national decision is made to cancel exams. This guidance is still relevant for the current academic year.    </w:t>
            </w:r>
          </w:p>
          <w:p w14:paraId="4EFE1FC5" w14:textId="3BAF8606" w:rsidR="00D65C8A" w:rsidRPr="004E7F76" w:rsidRDefault="00D65C8A" w:rsidP="00DF7A07">
            <w:pPr>
              <w:pStyle w:val="NormalWeb"/>
              <w:spacing w:before="0" w:beforeAutospacing="0" w:after="120" w:afterAutospacing="0"/>
              <w:rPr>
                <w:rFonts w:ascii="Tahoma" w:hAnsi="Tahoma" w:cs="Tahoma"/>
                <w:color w:val="0B0C0C"/>
                <w:sz w:val="20"/>
                <w:szCs w:val="20"/>
                <w:shd w:val="clear" w:color="auto" w:fill="FFFFFF"/>
              </w:rPr>
            </w:pPr>
            <w:r w:rsidRPr="004E7F76">
              <w:rPr>
                <w:rFonts w:ascii="Tahoma" w:hAnsi="Tahoma" w:cs="Tahoma"/>
                <w:color w:val="0B0C0C"/>
                <w:sz w:val="20"/>
                <w:szCs w:val="20"/>
                <w:shd w:val="clear" w:color="auto" w:fill="FFFFFF"/>
              </w:rPr>
              <w:lastRenderedPageBreak/>
              <w:t xml:space="preserve">The </w:t>
            </w:r>
            <w:r w:rsidR="007F3D76" w:rsidRPr="004E7F76">
              <w:rPr>
                <w:rFonts w:ascii="Tahoma" w:hAnsi="Tahoma" w:cs="Tahoma"/>
                <w:color w:val="0B0C0C"/>
                <w:sz w:val="20"/>
                <w:szCs w:val="20"/>
                <w:shd w:val="clear" w:color="auto" w:fill="FFFFFF"/>
              </w:rPr>
              <w:t>DfE</w:t>
            </w:r>
            <w:r w:rsidRPr="004E7F76">
              <w:rPr>
                <w:rFonts w:ascii="Tahoma" w:hAnsi="Tahoma" w:cs="Tahoma"/>
                <w:color w:val="0B0C0C"/>
                <w:sz w:val="20"/>
                <w:szCs w:val="20"/>
                <w:shd w:val="clear" w:color="auto" w:fill="FFFFFF"/>
              </w:rPr>
              <w:t xml:space="preserve"> has updated its guidance on</w:t>
            </w:r>
            <w:r w:rsidRPr="004E7F76">
              <w:rPr>
                <w:rStyle w:val="apple-converted-space"/>
                <w:rFonts w:ascii="Tahoma" w:hAnsi="Tahoma" w:cs="Tahoma"/>
                <w:color w:val="0B0C0C"/>
                <w:sz w:val="20"/>
                <w:szCs w:val="20"/>
                <w:shd w:val="clear" w:color="auto" w:fill="FFFFFF"/>
              </w:rPr>
              <w:t> </w:t>
            </w:r>
            <w:hyperlink r:id="rId31" w:history="1">
              <w:r w:rsidRPr="004E7F76">
                <w:rPr>
                  <w:rStyle w:val="Hyperlink"/>
                  <w:rFonts w:ascii="Tahoma" w:hAnsi="Tahoma" w:cs="Tahoma"/>
                  <w:color w:val="0070C0"/>
                  <w:sz w:val="20"/>
                  <w:szCs w:val="20"/>
                  <w:u w:val="none"/>
                </w:rPr>
                <w:t>handling strike action in schools</w:t>
              </w:r>
            </w:hyperlink>
            <w:r w:rsidRPr="004E7F76">
              <w:rPr>
                <w:rStyle w:val="apple-converted-space"/>
                <w:rFonts w:ascii="Tahoma" w:hAnsi="Tahoma" w:cs="Tahoma"/>
                <w:color w:val="0B0C0C"/>
                <w:sz w:val="20"/>
                <w:szCs w:val="20"/>
                <w:shd w:val="clear" w:color="auto" w:fill="FFFFFF"/>
              </w:rPr>
              <w:t> </w:t>
            </w:r>
            <w:r w:rsidRPr="004E7F76">
              <w:rPr>
                <w:rFonts w:ascii="Tahoma" w:hAnsi="Tahoma" w:cs="Tahoma"/>
                <w:color w:val="0B0C0C"/>
                <w:sz w:val="20"/>
                <w:szCs w:val="20"/>
                <w:shd w:val="clear" w:color="auto" w:fill="FFFFFF"/>
              </w:rPr>
              <w:t xml:space="preserve">in England in light of the industrial action in 2023. The guidance recommends schools should prioritise the running of examinations and assessments on any strike </w:t>
            </w:r>
            <w:proofErr w:type="gramStart"/>
            <w:r w:rsidRPr="004E7F76">
              <w:rPr>
                <w:rFonts w:ascii="Tahoma" w:hAnsi="Tahoma" w:cs="Tahoma"/>
                <w:color w:val="0B0C0C"/>
                <w:sz w:val="20"/>
                <w:szCs w:val="20"/>
                <w:shd w:val="clear" w:color="auto" w:fill="FFFFFF"/>
              </w:rPr>
              <w:t>days,</w:t>
            </w:r>
            <w:r w:rsidR="008E3D97" w:rsidRPr="004E7F76">
              <w:rPr>
                <w:rFonts w:ascii="Tahoma" w:hAnsi="Tahoma" w:cs="Tahoma"/>
                <w:color w:val="0B0C0C"/>
                <w:sz w:val="20"/>
                <w:szCs w:val="20"/>
                <w:shd w:val="clear" w:color="auto" w:fill="FFFFFF"/>
              </w:rPr>
              <w:t xml:space="preserve"> </w:t>
            </w:r>
            <w:r w:rsidRPr="004E7F76">
              <w:rPr>
                <w:rFonts w:ascii="Tahoma" w:hAnsi="Tahoma" w:cs="Tahoma"/>
                <w:color w:val="0B0C0C"/>
                <w:sz w:val="20"/>
                <w:szCs w:val="20"/>
                <w:shd w:val="clear" w:color="auto" w:fill="FFFFFF"/>
              </w:rPr>
              <w:t>and</w:t>
            </w:r>
            <w:proofErr w:type="gramEnd"/>
            <w:r w:rsidRPr="004E7F76">
              <w:rPr>
                <w:rFonts w:ascii="Tahoma" w:hAnsi="Tahoma" w:cs="Tahoma"/>
                <w:color w:val="0B0C0C"/>
                <w:sz w:val="20"/>
                <w:szCs w:val="20"/>
                <w:shd w:val="clear" w:color="auto" w:fill="FFFFFF"/>
              </w:rPr>
              <w:t xml:space="preserve"> should review their contingency plans to make this happen. Schools, colleges and other exam centres </w:t>
            </w:r>
            <w:r w:rsidR="007F3D76" w:rsidRPr="004E7F76">
              <w:rPr>
                <w:rFonts w:ascii="Tahoma" w:hAnsi="Tahoma" w:cs="Tahoma"/>
                <w:color w:val="0B0C0C"/>
                <w:sz w:val="20"/>
                <w:szCs w:val="20"/>
                <w:shd w:val="clear" w:color="auto" w:fill="FFFFFF"/>
              </w:rPr>
              <w:t>must</w:t>
            </w:r>
            <w:r w:rsidRPr="004E7F76">
              <w:rPr>
                <w:rFonts w:ascii="Tahoma" w:hAnsi="Tahoma" w:cs="Tahoma"/>
                <w:color w:val="0B0C0C"/>
                <w:sz w:val="20"/>
                <w:szCs w:val="20"/>
                <w:shd w:val="clear" w:color="auto" w:fill="FFFFFF"/>
              </w:rPr>
              <w:t xml:space="preserve"> speak to the relevant awarding organisations if they are expecting any disruption that might affect the sitting of exams and assessments.</w:t>
            </w:r>
          </w:p>
          <w:p w14:paraId="0615A987" w14:textId="77777777" w:rsidR="007F3D76" w:rsidRPr="004E7F76" w:rsidRDefault="007F3D76" w:rsidP="007F3D76">
            <w:pPr>
              <w:spacing w:after="120"/>
              <w:rPr>
                <w:rFonts w:cs="Tahoma"/>
                <w:color w:val="0B0C0C"/>
                <w:sz w:val="20"/>
                <w:szCs w:val="20"/>
              </w:rPr>
            </w:pPr>
            <w:r w:rsidRPr="004E7F76">
              <w:rPr>
                <w:rFonts w:cs="Tahoma"/>
                <w:color w:val="0B0C0C"/>
                <w:sz w:val="20"/>
                <w:szCs w:val="20"/>
              </w:rPr>
              <w:t>The DfE has also issued </w:t>
            </w:r>
            <w:hyperlink r:id="rId32" w:history="1">
              <w:r w:rsidRPr="004E7F76">
                <w:rPr>
                  <w:rFonts w:cs="Tahoma"/>
                  <w:color w:val="4C2C92"/>
                  <w:sz w:val="20"/>
                  <w:szCs w:val="20"/>
                </w:rPr>
                <w:t>guidance for education settings with confirmed reinforced autoclaved aerated concrete (RAAC)</w:t>
              </w:r>
            </w:hyperlink>
            <w:r w:rsidRPr="004E7F76">
              <w:rPr>
                <w:rFonts w:cs="Tahoma"/>
                <w:color w:val="0B0C0C"/>
                <w:sz w:val="20"/>
                <w:szCs w:val="20"/>
              </w:rPr>
              <w:t> in their buildings. It includes the need for contingencies for possible disruption to examinations and links to the existing emergency planning guidance.  </w:t>
            </w:r>
          </w:p>
          <w:p w14:paraId="0815552C" w14:textId="77777777" w:rsidR="00501D29" w:rsidRPr="004E7F76" w:rsidRDefault="00501D29" w:rsidP="00D846D6">
            <w:pPr>
              <w:pStyle w:val="NormalWeb"/>
              <w:spacing w:before="80" w:beforeAutospacing="0" w:after="80" w:afterAutospacing="0"/>
              <w:rPr>
                <w:rFonts w:ascii="Tahoma" w:hAnsi="Tahoma" w:cs="Tahoma"/>
                <w:color w:val="0B0C0C"/>
                <w:sz w:val="20"/>
                <w:szCs w:val="20"/>
              </w:rPr>
            </w:pPr>
            <w:r w:rsidRPr="004E7F76">
              <w:rPr>
                <w:rFonts w:ascii="Tahoma" w:hAnsi="Tahoma" w:cs="Tahoma"/>
                <w:color w:val="0B0C0C"/>
                <w:sz w:val="20"/>
                <w:szCs w:val="20"/>
              </w:rPr>
              <w:t>We will update this page as necessary</w:t>
            </w:r>
            <w:r w:rsidR="00FC1415" w:rsidRPr="004E7F76">
              <w:rPr>
                <w:rFonts w:ascii="Tahoma" w:hAnsi="Tahoma" w:cs="Tahoma"/>
                <w:color w:val="0B0C0C"/>
                <w:sz w:val="20"/>
                <w:szCs w:val="20"/>
              </w:rPr>
              <w:t>,</w:t>
            </w:r>
            <w:r w:rsidRPr="004E7F76">
              <w:rPr>
                <w:rFonts w:ascii="Tahoma" w:hAnsi="Tahoma" w:cs="Tahoma"/>
                <w:color w:val="0B0C0C"/>
                <w:sz w:val="20"/>
                <w:szCs w:val="20"/>
              </w:rPr>
              <w:t xml:space="preserve"> </w:t>
            </w:r>
            <w:r w:rsidR="00FC1415" w:rsidRPr="004E7F76">
              <w:rPr>
                <w:rFonts w:ascii="Tahoma" w:hAnsi="Tahoma" w:cs="Tahoma"/>
                <w:color w:val="0B0C0C"/>
                <w:sz w:val="20"/>
                <w:szCs w:val="20"/>
              </w:rPr>
              <w:t xml:space="preserve">with any further relevant links, </w:t>
            </w:r>
            <w:r w:rsidRPr="004E7F76">
              <w:rPr>
                <w:rFonts w:ascii="Tahoma" w:hAnsi="Tahoma" w:cs="Tahoma"/>
                <w:color w:val="0B0C0C"/>
                <w:sz w:val="20"/>
                <w:szCs w:val="20"/>
              </w:rPr>
              <w:t>should national disruption occur</w:t>
            </w:r>
            <w:r w:rsidR="00512106" w:rsidRPr="004E7F76">
              <w:rPr>
                <w:rFonts w:ascii="Tahoma" w:hAnsi="Tahoma" w:cs="Tahoma"/>
                <w:color w:val="0B0C0C"/>
                <w:sz w:val="20"/>
                <w:szCs w:val="20"/>
              </w:rPr>
              <w:t>.</w:t>
            </w:r>
          </w:p>
          <w:p w14:paraId="35712425" w14:textId="77777777" w:rsidR="00294393" w:rsidRPr="004E7F76" w:rsidRDefault="00294393" w:rsidP="00294393">
            <w:pPr>
              <w:spacing w:before="80"/>
              <w:textAlignment w:val="baseline"/>
              <w:rPr>
                <w:rFonts w:cs="Tahoma"/>
                <w:b/>
                <w:bCs/>
                <w:color w:val="0B0C0C"/>
                <w:sz w:val="20"/>
                <w:szCs w:val="20"/>
              </w:rPr>
            </w:pPr>
            <w:r w:rsidRPr="004E7F76">
              <w:rPr>
                <w:rFonts w:cs="Tahoma"/>
                <w:b/>
                <w:bCs/>
                <w:color w:val="0B0C0C"/>
                <w:sz w:val="20"/>
                <w:szCs w:val="20"/>
              </w:rPr>
              <w:t>General contingency guidance</w:t>
            </w:r>
          </w:p>
          <w:p w14:paraId="50846AE5" w14:textId="77777777" w:rsidR="00294393" w:rsidRPr="004E7F76" w:rsidRDefault="00294393" w:rsidP="002C2349">
            <w:pPr>
              <w:numPr>
                <w:ilvl w:val="0"/>
                <w:numId w:val="16"/>
              </w:numPr>
              <w:rPr>
                <w:rFonts w:cs="Tahoma"/>
                <w:color w:val="0B0C0C"/>
                <w:sz w:val="20"/>
                <w:szCs w:val="20"/>
              </w:rPr>
            </w:pPr>
            <w:hyperlink r:id="rId33" w:history="1">
              <w:r w:rsidRPr="004E7F76">
                <w:rPr>
                  <w:rFonts w:cs="Tahoma"/>
                  <w:color w:val="4C2C92"/>
                  <w:sz w:val="20"/>
                  <w:szCs w:val="20"/>
                </w:rPr>
                <w:t>emergency planning and response for education, childcare and children’s social care settings</w:t>
              </w:r>
            </w:hyperlink>
            <w:r w:rsidRPr="004E7F76">
              <w:rPr>
                <w:rFonts w:cs="Tahoma"/>
                <w:color w:val="0B0C0C"/>
                <w:sz w:val="20"/>
                <w:szCs w:val="20"/>
              </w:rPr>
              <w:t> from the DfE in England</w:t>
            </w:r>
          </w:p>
          <w:p w14:paraId="0305A9AA" w14:textId="77777777" w:rsidR="00294393" w:rsidRPr="004E7F76" w:rsidRDefault="00294393" w:rsidP="002C2349">
            <w:pPr>
              <w:numPr>
                <w:ilvl w:val="0"/>
                <w:numId w:val="16"/>
              </w:numPr>
              <w:rPr>
                <w:rFonts w:cs="Tahoma"/>
                <w:color w:val="0B0C0C"/>
                <w:sz w:val="20"/>
                <w:szCs w:val="20"/>
              </w:rPr>
            </w:pPr>
            <w:hyperlink r:id="rId34" w:history="1">
              <w:r w:rsidRPr="004E7F76">
                <w:rPr>
                  <w:rStyle w:val="Hyperlink"/>
                  <w:rFonts w:cs="Tahoma"/>
                  <w:color w:val="0070C0"/>
                  <w:sz w:val="20"/>
                  <w:szCs w:val="20"/>
                  <w:u w:val="none"/>
                </w:rPr>
                <w:t>handling strike action in schools</w:t>
              </w:r>
            </w:hyperlink>
            <w:r w:rsidRPr="004E7F76">
              <w:rPr>
                <w:rFonts w:cs="Tahoma"/>
                <w:color w:val="0B0C0C"/>
                <w:sz w:val="20"/>
                <w:szCs w:val="20"/>
              </w:rPr>
              <w:t xml:space="preserve"> from the DfE in England</w:t>
            </w:r>
          </w:p>
          <w:p w14:paraId="0B4A8367" w14:textId="77777777" w:rsidR="00294393" w:rsidRPr="004E7F76" w:rsidRDefault="00294393" w:rsidP="002C2349">
            <w:pPr>
              <w:numPr>
                <w:ilvl w:val="0"/>
                <w:numId w:val="16"/>
              </w:numPr>
              <w:rPr>
                <w:rFonts w:cs="Tahoma"/>
                <w:color w:val="0B0C0C"/>
                <w:sz w:val="20"/>
                <w:szCs w:val="20"/>
              </w:rPr>
            </w:pPr>
            <w:hyperlink r:id="rId35" w:history="1">
              <w:r w:rsidRPr="004E7F76">
                <w:rPr>
                  <w:rStyle w:val="Hyperlink"/>
                  <w:rFonts w:cs="Tahoma"/>
                  <w:color w:val="0070C0"/>
                  <w:sz w:val="20"/>
                  <w:szCs w:val="20"/>
                  <w:u w:val="none"/>
                  <w:bdr w:val="none" w:sz="0" w:space="0" w:color="auto" w:frame="1"/>
                </w:rPr>
                <w:t>school organisation: local-authority-maintained schools</w:t>
              </w:r>
            </w:hyperlink>
            <w:r w:rsidRPr="004E7F76">
              <w:rPr>
                <w:rStyle w:val="apple-converted-space"/>
                <w:rFonts w:cs="Tahoma"/>
                <w:color w:val="0B0C0C"/>
                <w:sz w:val="20"/>
                <w:szCs w:val="20"/>
              </w:rPr>
              <w:t> </w:t>
            </w:r>
            <w:r w:rsidRPr="004E7F76">
              <w:rPr>
                <w:rFonts w:cs="Tahoma"/>
                <w:color w:val="0B0C0C"/>
                <w:sz w:val="20"/>
                <w:szCs w:val="20"/>
              </w:rPr>
              <w:t xml:space="preserve">from the DfE in England </w:t>
            </w:r>
          </w:p>
          <w:p w14:paraId="449FB314" w14:textId="77777777" w:rsidR="00294393" w:rsidRPr="004E7F76" w:rsidRDefault="00294393" w:rsidP="002C2349">
            <w:pPr>
              <w:numPr>
                <w:ilvl w:val="0"/>
                <w:numId w:val="16"/>
              </w:numPr>
              <w:rPr>
                <w:rFonts w:cs="Tahoma"/>
                <w:color w:val="0B0C0C"/>
                <w:sz w:val="20"/>
                <w:szCs w:val="20"/>
              </w:rPr>
            </w:pPr>
            <w:hyperlink r:id="rId36" w:anchor="full-publication-update-history" w:history="1">
              <w:r w:rsidRPr="004E7F76">
                <w:rPr>
                  <w:rFonts w:cs="Tahoma"/>
                  <w:color w:val="4C2C92"/>
                  <w:sz w:val="20"/>
                  <w:szCs w:val="20"/>
                </w:rPr>
                <w:t>reinforced autoclaved aerated concrete: guidance for education settings with confirmed RAAC</w:t>
              </w:r>
            </w:hyperlink>
            <w:r w:rsidRPr="004E7F76">
              <w:rPr>
                <w:rFonts w:cs="Tahoma"/>
                <w:color w:val="0B0C0C"/>
                <w:sz w:val="20"/>
                <w:szCs w:val="20"/>
              </w:rPr>
              <w:t> from the DfE in England</w:t>
            </w:r>
          </w:p>
          <w:p w14:paraId="3DA5DAA0" w14:textId="77777777" w:rsidR="00294393" w:rsidRPr="004E7F76" w:rsidRDefault="00AB3AC8" w:rsidP="002C2349">
            <w:pPr>
              <w:numPr>
                <w:ilvl w:val="0"/>
                <w:numId w:val="16"/>
              </w:numPr>
              <w:rPr>
                <w:rFonts w:cs="Tahoma"/>
                <w:color w:val="0B0C0C"/>
                <w:sz w:val="20"/>
                <w:szCs w:val="20"/>
              </w:rPr>
            </w:pPr>
            <w:hyperlink r:id="rId37" w:history="1">
              <w:r w:rsidRPr="004E7F76">
                <w:rPr>
                  <w:rStyle w:val="Hyperlink"/>
                  <w:rFonts w:cs="Tahoma"/>
                  <w:color w:val="0070C0"/>
                  <w:sz w:val="20"/>
                  <w:szCs w:val="20"/>
                  <w:u w:val="none"/>
                  <w:bdr w:val="none" w:sz="0" w:space="0" w:color="auto" w:frame="1"/>
                </w:rPr>
                <w:t>exceptional closure days: Northern Ireland</w:t>
              </w:r>
            </w:hyperlink>
            <w:r w:rsidR="00294393" w:rsidRPr="004E7F76">
              <w:rPr>
                <w:rStyle w:val="apple-converted-space"/>
                <w:rFonts w:cs="Tahoma"/>
                <w:color w:val="0B0C0C"/>
                <w:sz w:val="20"/>
                <w:szCs w:val="20"/>
              </w:rPr>
              <w:t> </w:t>
            </w:r>
            <w:r w:rsidR="00294393" w:rsidRPr="004E7F76">
              <w:rPr>
                <w:rFonts w:cs="Tahoma"/>
                <w:color w:val="0B0C0C"/>
                <w:sz w:val="20"/>
                <w:szCs w:val="20"/>
              </w:rPr>
              <w:t>from the Department of Education in Northern Ireland</w:t>
            </w:r>
          </w:p>
          <w:p w14:paraId="1EC10AE9" w14:textId="77777777" w:rsidR="00294393" w:rsidRPr="004E7F76" w:rsidRDefault="00294393" w:rsidP="002C2349">
            <w:pPr>
              <w:numPr>
                <w:ilvl w:val="0"/>
                <w:numId w:val="16"/>
              </w:numPr>
              <w:rPr>
                <w:rFonts w:cs="Tahoma"/>
                <w:color w:val="0B0C0C"/>
                <w:sz w:val="20"/>
                <w:szCs w:val="20"/>
              </w:rPr>
            </w:pPr>
            <w:hyperlink r:id="rId38" w:history="1">
              <w:r w:rsidRPr="004E7F76">
                <w:rPr>
                  <w:rStyle w:val="Hyperlink"/>
                  <w:rFonts w:cs="Tahoma"/>
                  <w:color w:val="0070C0"/>
                  <w:sz w:val="20"/>
                  <w:szCs w:val="20"/>
                  <w:u w:val="none"/>
                  <w:bdr w:val="none" w:sz="0" w:space="0" w:color="auto" w:frame="1"/>
                </w:rPr>
                <w:t>checklist - exceptional closure of schools</w:t>
              </w:r>
            </w:hyperlink>
            <w:r w:rsidRPr="004E7F76">
              <w:rPr>
                <w:rStyle w:val="apple-converted-space"/>
                <w:rFonts w:cs="Tahoma"/>
                <w:color w:val="0B0C0C"/>
                <w:sz w:val="20"/>
                <w:szCs w:val="20"/>
              </w:rPr>
              <w:t> </w:t>
            </w:r>
            <w:r w:rsidRPr="004E7F76">
              <w:rPr>
                <w:rFonts w:cs="Tahoma"/>
                <w:color w:val="0B0C0C"/>
                <w:sz w:val="20"/>
                <w:szCs w:val="20"/>
              </w:rPr>
              <w:t>from the Department of Education in Northern Ireland</w:t>
            </w:r>
          </w:p>
          <w:p w14:paraId="6ECC5DDD" w14:textId="77777777" w:rsidR="00294393" w:rsidRPr="004E7F76" w:rsidRDefault="00294393" w:rsidP="002C2349">
            <w:pPr>
              <w:numPr>
                <w:ilvl w:val="0"/>
                <w:numId w:val="16"/>
              </w:numPr>
              <w:rPr>
                <w:rFonts w:cs="Tahoma"/>
                <w:color w:val="0B0C0C"/>
                <w:sz w:val="20"/>
                <w:szCs w:val="20"/>
              </w:rPr>
            </w:pPr>
            <w:hyperlink r:id="rId39" w:history="1">
              <w:r w:rsidRPr="004E7F76">
                <w:rPr>
                  <w:rStyle w:val="Hyperlink"/>
                  <w:rFonts w:cs="Tahoma"/>
                  <w:color w:val="0070C0"/>
                  <w:sz w:val="20"/>
                  <w:szCs w:val="20"/>
                  <w:u w:val="none"/>
                  <w:bdr w:val="none" w:sz="0" w:space="0" w:color="auto" w:frame="1"/>
                </w:rPr>
                <w:t>school terms and school closures</w:t>
              </w:r>
            </w:hyperlink>
            <w:r w:rsidRPr="004E7F76">
              <w:rPr>
                <w:rStyle w:val="apple-converted-space"/>
                <w:rFonts w:cs="Tahoma"/>
                <w:color w:val="0B0C0C"/>
                <w:sz w:val="20"/>
                <w:szCs w:val="20"/>
              </w:rPr>
              <w:t> </w:t>
            </w:r>
            <w:r w:rsidRPr="004E7F76">
              <w:rPr>
                <w:rFonts w:cs="Tahoma"/>
                <w:color w:val="0B0C0C"/>
                <w:sz w:val="20"/>
                <w:szCs w:val="20"/>
              </w:rPr>
              <w:t>from NI Direct</w:t>
            </w:r>
          </w:p>
          <w:p w14:paraId="3139E398" w14:textId="77777777" w:rsidR="00294393" w:rsidRPr="004E7F76" w:rsidRDefault="00AB3AC8" w:rsidP="002C2349">
            <w:pPr>
              <w:numPr>
                <w:ilvl w:val="0"/>
                <w:numId w:val="16"/>
              </w:numPr>
              <w:rPr>
                <w:rFonts w:cs="Tahoma"/>
                <w:color w:val="0B0C0C"/>
                <w:sz w:val="20"/>
                <w:szCs w:val="20"/>
              </w:rPr>
            </w:pPr>
            <w:hyperlink r:id="rId40" w:history="1">
              <w:r w:rsidRPr="004E7F76">
                <w:rPr>
                  <w:rStyle w:val="Hyperlink"/>
                  <w:rFonts w:cs="Tahoma"/>
                  <w:color w:val="0070C0"/>
                  <w:sz w:val="20"/>
                  <w:szCs w:val="20"/>
                  <w:u w:val="none"/>
                  <w:bdr w:val="none" w:sz="0" w:space="0" w:color="auto" w:frame="1"/>
                </w:rPr>
                <w:t>opening schools, childcare and play settings in extreme bad weather and extreme hot weather</w:t>
              </w:r>
            </w:hyperlink>
            <w:r w:rsidR="00294393" w:rsidRPr="004E7F76">
              <w:rPr>
                <w:rStyle w:val="apple-converted-space"/>
                <w:rFonts w:cs="Tahoma"/>
                <w:color w:val="0B0C0C"/>
                <w:sz w:val="20"/>
                <w:szCs w:val="20"/>
              </w:rPr>
              <w:t> </w:t>
            </w:r>
            <w:r w:rsidR="00294393" w:rsidRPr="004E7F76">
              <w:rPr>
                <w:rFonts w:cs="Tahoma"/>
                <w:color w:val="0B0C0C"/>
                <w:sz w:val="20"/>
                <w:szCs w:val="20"/>
              </w:rPr>
              <w:t>- guidance for schools from the Welsh Government</w:t>
            </w:r>
          </w:p>
          <w:p w14:paraId="14DCFEE3" w14:textId="77777777" w:rsidR="00294393" w:rsidRPr="004E7F76" w:rsidRDefault="00294393" w:rsidP="002C2349">
            <w:pPr>
              <w:numPr>
                <w:ilvl w:val="0"/>
                <w:numId w:val="16"/>
              </w:numPr>
              <w:rPr>
                <w:rFonts w:cs="Tahoma"/>
                <w:color w:val="0B0C0C"/>
                <w:sz w:val="20"/>
                <w:szCs w:val="20"/>
              </w:rPr>
            </w:pPr>
            <w:hyperlink r:id="rId41" w:history="1">
              <w:r w:rsidRPr="004E7F76">
                <w:rPr>
                  <w:rFonts w:cs="Tahoma"/>
                  <w:color w:val="4C2C92"/>
                  <w:sz w:val="20"/>
                  <w:szCs w:val="20"/>
                </w:rPr>
                <w:t>emergency planning and response guidance for education and childcare settings</w:t>
              </w:r>
            </w:hyperlink>
            <w:r w:rsidRPr="004E7F76">
              <w:rPr>
                <w:rFonts w:cs="Tahoma"/>
                <w:color w:val="0B0C0C"/>
                <w:sz w:val="20"/>
                <w:szCs w:val="20"/>
              </w:rPr>
              <w:t>- guidance for schools and education settings from the Welsh Governmen</w:t>
            </w:r>
            <w:r w:rsidR="002C2349" w:rsidRPr="004E7F76">
              <w:rPr>
                <w:rFonts w:cs="Tahoma"/>
                <w:color w:val="0B0C0C"/>
                <w:sz w:val="20"/>
                <w:szCs w:val="20"/>
              </w:rPr>
              <w:t>t</w:t>
            </w:r>
          </w:p>
          <w:p w14:paraId="7D2AF492" w14:textId="77777777" w:rsidR="002C2349" w:rsidRPr="004E7F76" w:rsidRDefault="002C2349" w:rsidP="002C2349">
            <w:pPr>
              <w:pStyle w:val="NormalWeb"/>
              <w:numPr>
                <w:ilvl w:val="0"/>
                <w:numId w:val="16"/>
              </w:numPr>
              <w:spacing w:before="0" w:beforeAutospacing="0" w:after="0" w:afterAutospacing="0"/>
              <w:rPr>
                <w:rFonts w:ascii="Tahoma" w:hAnsi="Tahoma" w:cs="Tahoma"/>
                <w:color w:val="0B0C0C"/>
                <w:sz w:val="20"/>
                <w:szCs w:val="20"/>
              </w:rPr>
            </w:pPr>
            <w:hyperlink r:id="rId42" w:history="1">
              <w:r w:rsidRPr="004E7F76">
                <w:rPr>
                  <w:rStyle w:val="Hyperlink"/>
                  <w:rFonts w:ascii="Tahoma" w:hAnsi="Tahoma" w:cs="Tahoma"/>
                  <w:color w:val="0070C0"/>
                  <w:sz w:val="20"/>
                  <w:szCs w:val="20"/>
                  <w:u w:val="none"/>
                </w:rPr>
                <w:t>protective security and preparedness for education settings</w:t>
              </w:r>
            </w:hyperlink>
            <w:r w:rsidRPr="004E7F76">
              <w:rPr>
                <w:rStyle w:val="apple-converted-space"/>
                <w:rFonts w:ascii="Tahoma" w:hAnsi="Tahoma" w:cs="Tahoma"/>
                <w:color w:val="0B0C0C"/>
                <w:sz w:val="20"/>
                <w:szCs w:val="20"/>
              </w:rPr>
              <w:t> </w:t>
            </w:r>
            <w:r w:rsidRPr="004E7F76">
              <w:rPr>
                <w:rFonts w:ascii="Tahoma" w:hAnsi="Tahoma" w:cs="Tahoma"/>
                <w:color w:val="0B0C0C"/>
                <w:sz w:val="20"/>
                <w:szCs w:val="20"/>
              </w:rPr>
              <w:t>from the DfE</w:t>
            </w:r>
          </w:p>
          <w:p w14:paraId="73F58863" w14:textId="77777777" w:rsidR="00294393" w:rsidRPr="004E7F76" w:rsidRDefault="00294393" w:rsidP="002C2349">
            <w:pPr>
              <w:numPr>
                <w:ilvl w:val="0"/>
                <w:numId w:val="16"/>
              </w:numPr>
              <w:rPr>
                <w:rFonts w:cs="Tahoma"/>
                <w:color w:val="0B0C0C"/>
                <w:sz w:val="20"/>
                <w:szCs w:val="20"/>
              </w:rPr>
            </w:pPr>
            <w:hyperlink r:id="rId43" w:history="1">
              <w:r w:rsidRPr="004E7F76">
                <w:rPr>
                  <w:rStyle w:val="Hyperlink"/>
                  <w:rFonts w:cs="Tahoma"/>
                  <w:color w:val="0070C0"/>
                  <w:sz w:val="20"/>
                  <w:szCs w:val="20"/>
                  <w:u w:val="none"/>
                </w:rPr>
                <w:t>police guidance</w:t>
              </w:r>
            </w:hyperlink>
            <w:r w:rsidRPr="004E7F76">
              <w:rPr>
                <w:rStyle w:val="apple-converted-space"/>
                <w:rFonts w:cs="Tahoma"/>
                <w:color w:val="0B0C0C"/>
                <w:sz w:val="20"/>
                <w:szCs w:val="20"/>
              </w:rPr>
              <w:t> </w:t>
            </w:r>
            <w:r w:rsidRPr="004E7F76">
              <w:rPr>
                <w:rFonts w:cs="Tahoma"/>
                <w:color w:val="0B0C0C"/>
                <w:sz w:val="20"/>
                <w:szCs w:val="20"/>
              </w:rPr>
              <w:t>from National Counter Terrorism Security Office and partners on preparing for threats</w:t>
            </w:r>
          </w:p>
          <w:p w14:paraId="2D7E27D7" w14:textId="77777777" w:rsidR="00294393" w:rsidRPr="004E7F76" w:rsidRDefault="00294393" w:rsidP="002C2349">
            <w:pPr>
              <w:numPr>
                <w:ilvl w:val="0"/>
                <w:numId w:val="16"/>
              </w:numPr>
              <w:spacing w:after="120"/>
              <w:rPr>
                <w:rFonts w:cs="Tahoma"/>
                <w:color w:val="0B0C0C"/>
                <w:sz w:val="20"/>
                <w:szCs w:val="20"/>
              </w:rPr>
            </w:pPr>
            <w:hyperlink r:id="rId44" w:history="1">
              <w:r w:rsidRPr="004E7F76">
                <w:rPr>
                  <w:rFonts w:cs="Tahoma"/>
                  <w:color w:val="4C2C92"/>
                  <w:sz w:val="20"/>
                  <w:szCs w:val="20"/>
                </w:rPr>
                <w:t>cyber security guidance for schools and colleges</w:t>
              </w:r>
            </w:hyperlink>
            <w:r w:rsidRPr="004E7F76">
              <w:rPr>
                <w:rFonts w:cs="Tahoma"/>
                <w:color w:val="0B0C0C"/>
                <w:sz w:val="20"/>
                <w:szCs w:val="20"/>
              </w:rPr>
              <w:t> from the National Cyber Security Centre</w:t>
            </w:r>
          </w:p>
        </w:tc>
      </w:tr>
    </w:tbl>
    <w:p w14:paraId="1CF9B817" w14:textId="77777777" w:rsidR="007D3FBE" w:rsidRPr="00A37E73" w:rsidRDefault="009A38D9" w:rsidP="00D846D6">
      <w:pPr>
        <w:spacing w:before="120" w:after="120"/>
        <w:rPr>
          <w:rFonts w:cs="Tahoma"/>
          <w:bCs/>
          <w:color w:val="0070C0"/>
          <w:sz w:val="18"/>
          <w:szCs w:val="18"/>
          <w:lang w:val="en"/>
        </w:rPr>
      </w:pPr>
      <w:bookmarkStart w:id="48" w:name="_Hlk529128478"/>
      <w:bookmarkStart w:id="49" w:name="_Toc495480166"/>
      <w:r w:rsidRPr="00A37E73">
        <w:rPr>
          <w:rFonts w:cs="Tahoma"/>
          <w:sz w:val="18"/>
          <w:szCs w:val="18"/>
        </w:rPr>
        <w:lastRenderedPageBreak/>
        <w:t>(</w:t>
      </w:r>
      <w:r w:rsidR="007D3FBE" w:rsidRPr="00A37E73">
        <w:rPr>
          <w:rFonts w:cs="Tahoma"/>
          <w:sz w:val="18"/>
          <w:szCs w:val="18"/>
        </w:rPr>
        <w:t xml:space="preserve">Ofqual guidance extract </w:t>
      </w:r>
      <w:r w:rsidR="00B83C44" w:rsidRPr="00A37E73">
        <w:rPr>
          <w:rFonts w:cs="Tahoma"/>
          <w:sz w:val="18"/>
          <w:szCs w:val="18"/>
        </w:rPr>
        <w:t xml:space="preserve">above </w:t>
      </w:r>
      <w:r w:rsidR="007D3FBE" w:rsidRPr="00A37E73">
        <w:rPr>
          <w:rFonts w:cs="Tahoma"/>
          <w:sz w:val="18"/>
          <w:szCs w:val="18"/>
        </w:rPr>
        <w:t xml:space="preserve">taken directly from the </w:t>
      </w:r>
      <w:r w:rsidR="007D3FBE" w:rsidRPr="00A37E73">
        <w:rPr>
          <w:rFonts w:cs="Tahoma"/>
          <w:bCs/>
          <w:iCs/>
          <w:sz w:val="18"/>
          <w:szCs w:val="18"/>
        </w:rPr>
        <w:t xml:space="preserve">Exam system contingency plan: England, Wales and Northern Ireland - </w:t>
      </w:r>
      <w:r w:rsidR="007D3FBE" w:rsidRPr="00A37E73">
        <w:rPr>
          <w:rFonts w:cs="Tahoma"/>
          <w:b/>
          <w:iCs/>
          <w:sz w:val="18"/>
          <w:szCs w:val="18"/>
        </w:rPr>
        <w:t>What schools and colleges and other centres should do if exams or other assessments are seriously disrupted</w:t>
      </w:r>
      <w:r w:rsidR="007D3FBE" w:rsidRPr="00A37E73">
        <w:rPr>
          <w:rFonts w:cs="Tahoma"/>
          <w:iCs/>
          <w:sz w:val="18"/>
          <w:szCs w:val="18"/>
        </w:rPr>
        <w:t xml:space="preserve"> </w:t>
      </w:r>
      <w:r w:rsidR="00F30A85" w:rsidRPr="00A37E73">
        <w:rPr>
          <w:rFonts w:cs="Tahoma"/>
          <w:iCs/>
          <w:sz w:val="18"/>
          <w:szCs w:val="18"/>
        </w:rPr>
        <w:t>(</w:t>
      </w:r>
      <w:r w:rsidR="00A6796B" w:rsidRPr="00A37E73">
        <w:rPr>
          <w:rFonts w:cs="Tahoma"/>
          <w:iCs/>
          <w:sz w:val="18"/>
          <w:szCs w:val="18"/>
        </w:rPr>
        <w:t xml:space="preserve">last </w:t>
      </w:r>
      <w:r w:rsidR="00F30A85" w:rsidRPr="001A4713">
        <w:rPr>
          <w:rFonts w:cs="Tahoma"/>
          <w:iCs/>
          <w:sz w:val="18"/>
          <w:szCs w:val="18"/>
        </w:rPr>
        <w:t xml:space="preserve">updated </w:t>
      </w:r>
      <w:r w:rsidR="00917A51" w:rsidRPr="001A4713">
        <w:rPr>
          <w:rFonts w:cs="Tahoma"/>
          <w:iCs/>
          <w:sz w:val="18"/>
          <w:szCs w:val="18"/>
        </w:rPr>
        <w:t>7</w:t>
      </w:r>
      <w:r w:rsidR="007F3D76" w:rsidRPr="001A4713">
        <w:rPr>
          <w:rFonts w:cs="Tahoma"/>
          <w:iCs/>
          <w:sz w:val="18"/>
          <w:szCs w:val="18"/>
        </w:rPr>
        <w:t xml:space="preserve"> </w:t>
      </w:r>
      <w:r w:rsidR="00917A51" w:rsidRPr="001A4713">
        <w:rPr>
          <w:rFonts w:cs="Tahoma"/>
          <w:iCs/>
          <w:sz w:val="18"/>
          <w:szCs w:val="18"/>
        </w:rPr>
        <w:t>May 2024</w:t>
      </w:r>
      <w:r w:rsidR="00F30A85" w:rsidRPr="001A4713">
        <w:rPr>
          <w:rFonts w:cs="Tahoma"/>
          <w:iCs/>
          <w:sz w:val="18"/>
          <w:szCs w:val="18"/>
        </w:rPr>
        <w:t>)</w:t>
      </w:r>
      <w:r w:rsidR="007D3FBE" w:rsidRPr="001A4713">
        <w:rPr>
          <w:rFonts w:cs="Tahoma"/>
          <w:iCs/>
          <w:sz w:val="18"/>
          <w:szCs w:val="18"/>
        </w:rPr>
        <w:t xml:space="preserve"> </w:t>
      </w:r>
      <w:hyperlink r:id="rId45" w:history="1">
        <w:r w:rsidR="007D3FBE" w:rsidRPr="001A4713">
          <w:rPr>
            <w:rStyle w:val="Hyperlink"/>
            <w:rFonts w:cs="Tahoma"/>
            <w:iCs/>
            <w:color w:val="0070C0"/>
            <w:sz w:val="18"/>
            <w:szCs w:val="18"/>
            <w:u w:val="none"/>
            <w:lang w:val="en"/>
          </w:rPr>
          <w:t>https://www.gov.uk/government/publications/exam-system-contingency-plan-england-wales-and-northern-ireland/what-schools-and-colleges-should-do-if-exams-or-other-assessments-are-seriously-disrupted</w:t>
        </w:r>
      </w:hyperlink>
      <w:bookmarkEnd w:id="48"/>
      <w:r w:rsidRPr="00A37E73">
        <w:rPr>
          <w:rFonts w:cs="Tahoma"/>
          <w:sz w:val="18"/>
          <w:szCs w:val="18"/>
          <w:lang w:val="en"/>
        </w:rPr>
        <w:t>)</w:t>
      </w:r>
      <w:r w:rsidR="007D3FBE" w:rsidRPr="00A37E73">
        <w:rPr>
          <w:rFonts w:cs="Tahoma"/>
          <w:b/>
          <w:sz w:val="18"/>
          <w:szCs w:val="18"/>
          <w:lang w:val="en"/>
        </w:rPr>
        <w:t xml:space="preserve"> </w:t>
      </w:r>
    </w:p>
    <w:p w14:paraId="331817E8" w14:textId="77777777" w:rsidR="007D3FBE" w:rsidRPr="001C1DE0" w:rsidRDefault="007D3FBE" w:rsidP="00D846D6">
      <w:pPr>
        <w:pStyle w:val="Headinglevel2"/>
        <w:spacing w:before="240"/>
        <w:rPr>
          <w:color w:val="auto"/>
        </w:rPr>
      </w:pPr>
      <w:bookmarkStart w:id="50" w:name="_Toc495841569"/>
      <w:bookmarkStart w:id="51" w:name="_Toc210042781"/>
      <w:r w:rsidRPr="001C1DE0">
        <w:rPr>
          <w:color w:val="auto"/>
        </w:rPr>
        <w:t>JCQ</w:t>
      </w:r>
      <w:bookmarkEnd w:id="49"/>
      <w:bookmarkEnd w:id="50"/>
      <w:bookmarkEnd w:id="51"/>
    </w:p>
    <w:tbl>
      <w:tblPr>
        <w:tblStyle w:val="TableGrid"/>
        <w:tblW w:w="10485" w:type="dxa"/>
        <w:tblLook w:val="04A0" w:firstRow="1" w:lastRow="0" w:firstColumn="1" w:lastColumn="0" w:noHBand="0" w:noVBand="1"/>
      </w:tblPr>
      <w:tblGrid>
        <w:gridCol w:w="10485"/>
      </w:tblGrid>
      <w:tr w:rsidR="007D3FBE" w:rsidRPr="00F53AA6" w14:paraId="46ACE4B6" w14:textId="77777777" w:rsidTr="00ED7AB7">
        <w:trPr>
          <w:trHeight w:val="990"/>
        </w:trPr>
        <w:tc>
          <w:tcPr>
            <w:tcW w:w="10485" w:type="dxa"/>
          </w:tcPr>
          <w:p w14:paraId="3E59F90C" w14:textId="77777777" w:rsidR="00AB3AC8" w:rsidRPr="004E7F76" w:rsidRDefault="00AB3AC8" w:rsidP="00AB3AC8">
            <w:pPr>
              <w:pStyle w:val="ecxmsonormal"/>
              <w:spacing w:after="80"/>
              <w:rPr>
                <w:rFonts w:ascii="Tahoma" w:hAnsi="Tahoma" w:cs="Tahoma"/>
                <w:b/>
                <w:bCs/>
                <w:sz w:val="20"/>
                <w:szCs w:val="20"/>
              </w:rPr>
            </w:pPr>
            <w:bookmarkStart w:id="52" w:name="_Hlk529128789"/>
            <w:r w:rsidRPr="004E7F76">
              <w:rPr>
                <w:rFonts w:ascii="Tahoma" w:hAnsi="Tahoma" w:cs="Tahoma"/>
                <w:b/>
                <w:bCs/>
                <w:sz w:val="20"/>
                <w:szCs w:val="20"/>
              </w:rPr>
              <w:t>15. CONTINGENCY PLANNING</w:t>
            </w:r>
          </w:p>
          <w:p w14:paraId="1CB40C11" w14:textId="77777777" w:rsidR="00DC2627" w:rsidRPr="004E7F76" w:rsidRDefault="009C2C49" w:rsidP="00AB3AC8">
            <w:pPr>
              <w:pStyle w:val="ecxmsonormal"/>
              <w:spacing w:after="80"/>
              <w:rPr>
                <w:rFonts w:ascii="Tahoma" w:hAnsi="Tahoma" w:cs="Tahoma"/>
                <w:sz w:val="20"/>
                <w:szCs w:val="20"/>
              </w:rPr>
            </w:pPr>
            <w:r w:rsidRPr="004E7F76">
              <w:rPr>
                <w:rFonts w:ascii="Tahoma" w:hAnsi="Tahoma" w:cs="Tahoma"/>
                <w:sz w:val="20"/>
                <w:szCs w:val="20"/>
              </w:rPr>
              <w:t xml:space="preserve">15.1 </w:t>
            </w:r>
            <w:r w:rsidR="00F30A85" w:rsidRPr="004E7F76">
              <w:rPr>
                <w:rFonts w:ascii="Tahoma" w:hAnsi="Tahoma" w:cs="Tahoma"/>
                <w:sz w:val="20"/>
                <w:szCs w:val="20"/>
              </w:rPr>
              <w:t xml:space="preserve">The qualification regulators, </w:t>
            </w:r>
            <w:r w:rsidR="00DC2627" w:rsidRPr="004E7F76">
              <w:rPr>
                <w:rFonts w:ascii="Tahoma" w:hAnsi="Tahoma" w:cs="Tahoma"/>
                <w:sz w:val="20"/>
                <w:szCs w:val="20"/>
              </w:rPr>
              <w:t>awarding bodies</w:t>
            </w:r>
            <w:r w:rsidR="00F30A85" w:rsidRPr="004E7F76">
              <w:rPr>
                <w:rFonts w:ascii="Tahoma" w:hAnsi="Tahoma" w:cs="Tahoma"/>
                <w:sz w:val="20"/>
                <w:szCs w:val="20"/>
              </w:rPr>
              <w:t xml:space="preserve"> and government departments responsible for education have prepared and agreed information for schools and colleges in the event of examinations being seriously disrupted. This jointly agreed information will ensure consistency of response in the event of major disruption to the examinations system affecting significant numbers of candidates. Further information may be found at: </w:t>
            </w:r>
            <w:hyperlink r:id="rId46" w:history="1">
              <w:r w:rsidR="008469E2" w:rsidRPr="004E7F76">
                <w:rPr>
                  <w:rStyle w:val="Hyperlink"/>
                  <w:rFonts w:ascii="Tahoma" w:hAnsi="Tahoma" w:cs="Tahoma"/>
                  <w:bCs/>
                  <w:color w:val="0070C0"/>
                  <w:sz w:val="20"/>
                  <w:szCs w:val="20"/>
                  <w:u w:val="none"/>
                  <w:lang w:val="en"/>
                </w:rPr>
                <w:t>https://www.gov.uk/government/publications/exam-system-contingency-plan-england-wales-and-northern-ireland</w:t>
              </w:r>
            </w:hyperlink>
            <w:r w:rsidR="008469E2" w:rsidRPr="004E7F76">
              <w:rPr>
                <w:rFonts w:ascii="Tahoma" w:hAnsi="Tahoma" w:cs="Tahoma"/>
                <w:bCs/>
                <w:color w:val="0070C0"/>
                <w:sz w:val="20"/>
                <w:szCs w:val="20"/>
                <w:lang w:val="en"/>
              </w:rPr>
              <w:t xml:space="preserve"> </w:t>
            </w:r>
          </w:p>
          <w:p w14:paraId="423F9F53" w14:textId="008BED76" w:rsidR="00F30A85" w:rsidRPr="004E7F76" w:rsidRDefault="00F30A85" w:rsidP="00D846D6">
            <w:pPr>
              <w:pStyle w:val="ecxmsonormal"/>
              <w:spacing w:after="80"/>
              <w:rPr>
                <w:rFonts w:ascii="Tahoma" w:hAnsi="Tahoma" w:cs="Tahoma"/>
                <w:sz w:val="20"/>
                <w:szCs w:val="20"/>
              </w:rPr>
            </w:pPr>
            <w:r w:rsidRPr="004E7F76">
              <w:rPr>
                <w:rFonts w:ascii="Tahoma" w:hAnsi="Tahoma" w:cs="Tahoma"/>
                <w:sz w:val="20"/>
                <w:szCs w:val="20"/>
              </w:rPr>
              <w:t xml:space="preserve">15.2 In addition, awarding bodies have their own well-established contingency plans in place to respond to </w:t>
            </w:r>
            <w:r w:rsidRPr="00CB2728">
              <w:rPr>
                <w:rFonts w:ascii="Tahoma" w:hAnsi="Tahoma" w:cs="Tahoma"/>
                <w:sz w:val="20"/>
                <w:szCs w:val="20"/>
              </w:rPr>
              <w:t>disruptions. It is important that exams officers who are facing disruption liaise directly with the relevant awarding body</w:t>
            </w:r>
            <w:r w:rsidR="001A4713" w:rsidRPr="00CB2728">
              <w:rPr>
                <w:rFonts w:ascii="Tahoma" w:hAnsi="Tahoma" w:cs="Tahoma"/>
                <w:sz w:val="20"/>
                <w:szCs w:val="20"/>
              </w:rPr>
              <w:t xml:space="preserve"> or </w:t>
            </w:r>
            <w:r w:rsidRPr="00CB2728">
              <w:rPr>
                <w:rFonts w:ascii="Tahoma" w:hAnsi="Tahoma" w:cs="Tahoma"/>
                <w:sz w:val="20"/>
                <w:szCs w:val="20"/>
              </w:rPr>
              <w:t>bodies</w:t>
            </w:r>
            <w:r w:rsidRPr="004E7F76">
              <w:rPr>
                <w:rFonts w:ascii="Tahoma" w:hAnsi="Tahoma" w:cs="Tahoma"/>
                <w:sz w:val="20"/>
                <w:szCs w:val="20"/>
              </w:rPr>
              <w:t xml:space="preserve">. </w:t>
            </w:r>
          </w:p>
          <w:p w14:paraId="1DD00101" w14:textId="77777777" w:rsidR="004E0914" w:rsidRPr="004E7F76" w:rsidRDefault="00836FD3" w:rsidP="004E0914">
            <w:pPr>
              <w:pStyle w:val="ecxmsonormal"/>
              <w:spacing w:after="80"/>
              <w:rPr>
                <w:rFonts w:ascii="Tahoma" w:hAnsi="Tahoma" w:cs="Tahoma"/>
                <w:sz w:val="20"/>
                <w:szCs w:val="20"/>
              </w:rPr>
            </w:pPr>
            <w:r w:rsidRPr="004E7F76">
              <w:rPr>
                <w:rFonts w:ascii="Tahoma" w:hAnsi="Tahoma" w:cs="Tahoma"/>
                <w:sz w:val="20"/>
                <w:szCs w:val="20"/>
              </w:rPr>
              <w:t xml:space="preserve">15.3 All centres must have a written examination contingency plan which covers all aspects of examination administration. This will allow members of the senior leadership team to act immediately in the event of an emergency or where the head of centre, examinations officer or SENCo is absent at a critical stage of the examination cycle. The examination contingency plan should reinforce procedures in the event of the centre being unavailable for examinations owing to an unforeseen emergency. </w:t>
            </w:r>
          </w:p>
          <w:p w14:paraId="4FC352A3" w14:textId="77777777" w:rsidR="00836FD3" w:rsidRPr="004E7F76" w:rsidRDefault="00836FD3" w:rsidP="00D846D6">
            <w:pPr>
              <w:pStyle w:val="ecxmsonormal"/>
              <w:spacing w:after="80"/>
              <w:rPr>
                <w:rFonts w:ascii="Tahoma" w:hAnsi="Tahoma" w:cs="Tahoma"/>
                <w:strike/>
                <w:sz w:val="20"/>
                <w:szCs w:val="20"/>
              </w:rPr>
            </w:pPr>
            <w:r w:rsidRPr="004E7F76">
              <w:rPr>
                <w:rFonts w:ascii="Tahoma" w:hAnsi="Tahoma" w:cs="Tahoma"/>
                <w:sz w:val="20"/>
                <w:szCs w:val="20"/>
              </w:rPr>
              <w:t xml:space="preserve">All relevant centre staff must be familiar with the examination contingency plan. Consideration should be given as to how these arrangements will be communicated to candidates, parents and staff should disruption to examinations occur. </w:t>
            </w:r>
          </w:p>
          <w:p w14:paraId="134617CD" w14:textId="715CAF73" w:rsidR="00027864" w:rsidRPr="004E7F76" w:rsidRDefault="00F30A85" w:rsidP="00D846D6">
            <w:pPr>
              <w:pStyle w:val="ecxmsonormal"/>
              <w:spacing w:after="80"/>
              <w:rPr>
                <w:rFonts w:ascii="Tahoma" w:hAnsi="Tahoma" w:cs="Tahoma"/>
                <w:sz w:val="20"/>
                <w:szCs w:val="20"/>
              </w:rPr>
            </w:pPr>
            <w:r w:rsidRPr="004E7F76">
              <w:rPr>
                <w:rFonts w:ascii="Tahoma" w:hAnsi="Tahoma" w:cs="Tahoma"/>
                <w:sz w:val="20"/>
                <w:szCs w:val="20"/>
              </w:rPr>
              <w:t>15</w:t>
            </w:r>
            <w:r w:rsidRPr="00CB2728">
              <w:rPr>
                <w:rFonts w:ascii="Tahoma" w:hAnsi="Tahoma" w:cs="Tahoma"/>
                <w:sz w:val="20"/>
                <w:szCs w:val="20"/>
              </w:rPr>
              <w:t xml:space="preserve">.4 </w:t>
            </w:r>
            <w:r w:rsidR="001A4713" w:rsidRPr="00CB2728">
              <w:rPr>
                <w:rFonts w:ascii="Tahoma" w:hAnsi="Tahoma" w:cs="Tahoma"/>
                <w:sz w:val="20"/>
                <w:szCs w:val="20"/>
              </w:rPr>
              <w:t>If</w:t>
            </w:r>
            <w:r w:rsidRPr="00CB2728">
              <w:rPr>
                <w:rFonts w:ascii="Tahoma" w:hAnsi="Tahoma" w:cs="Tahoma"/>
                <w:sz w:val="20"/>
                <w:szCs w:val="20"/>
              </w:rPr>
              <w:t xml:space="preserve"> the</w:t>
            </w:r>
            <w:r w:rsidRPr="004E7F76">
              <w:rPr>
                <w:rFonts w:ascii="Tahoma" w:hAnsi="Tahoma" w:cs="Tahoma"/>
                <w:sz w:val="20"/>
                <w:szCs w:val="20"/>
              </w:rPr>
              <w:t xml:space="preserve"> head of centre decides the centre cannot be opened for scheduled examinations,</w:t>
            </w:r>
            <w:r w:rsidR="00AB3AC8" w:rsidRPr="004E7F76">
              <w:rPr>
                <w:rFonts w:ascii="Tahoma" w:hAnsi="Tahoma" w:cs="Tahoma"/>
                <w:sz w:val="20"/>
                <w:szCs w:val="20"/>
              </w:rPr>
              <w:t xml:space="preserve"> the centre’s contingency plan must be invoked, utilising the centre’s alternative site(s) and </w:t>
            </w:r>
            <w:r w:rsidRPr="004E7F76">
              <w:rPr>
                <w:rFonts w:ascii="Tahoma" w:hAnsi="Tahoma" w:cs="Tahoma"/>
                <w:sz w:val="20"/>
                <w:szCs w:val="20"/>
              </w:rPr>
              <w:t>the relevant awarding bod</w:t>
            </w:r>
            <w:r w:rsidR="00AB3AC8" w:rsidRPr="004E7F76">
              <w:rPr>
                <w:rFonts w:ascii="Tahoma" w:hAnsi="Tahoma" w:cs="Tahoma"/>
                <w:sz w:val="20"/>
                <w:szCs w:val="20"/>
              </w:rPr>
              <w:t>ies</w:t>
            </w:r>
            <w:r w:rsidRPr="004E7F76">
              <w:rPr>
                <w:rFonts w:ascii="Tahoma" w:hAnsi="Tahoma" w:cs="Tahoma"/>
                <w:sz w:val="20"/>
                <w:szCs w:val="20"/>
              </w:rPr>
              <w:t xml:space="preserve"> must be informed as soon as possible. Awarding bodies will be able to offer advice regarding the alternative arrangements for conducting examinations that may be available and the options for candidates who have not been able to take scheduled examinations. </w:t>
            </w:r>
            <w:r w:rsidR="003F2E67" w:rsidRPr="004E7F76">
              <w:rPr>
                <w:rFonts w:ascii="Tahoma" w:hAnsi="Tahoma" w:cs="Tahoma"/>
                <w:sz w:val="20"/>
                <w:szCs w:val="20"/>
              </w:rPr>
              <w:t xml:space="preserve"> </w:t>
            </w:r>
            <w:bookmarkEnd w:id="52"/>
          </w:p>
          <w:p w14:paraId="030BCC1F" w14:textId="71DB558C" w:rsidR="00E815D4" w:rsidRPr="004E7F76" w:rsidRDefault="00512106" w:rsidP="00D846D6">
            <w:pPr>
              <w:pStyle w:val="ecxmsonormal"/>
              <w:spacing w:after="80"/>
              <w:rPr>
                <w:rFonts w:ascii="Tahoma" w:hAnsi="Tahoma" w:cs="Tahoma"/>
                <w:sz w:val="20"/>
                <w:szCs w:val="20"/>
              </w:rPr>
            </w:pPr>
            <w:r w:rsidRPr="004E7F76">
              <w:rPr>
                <w:rFonts w:ascii="Tahoma" w:hAnsi="Tahoma" w:cs="Tahoma"/>
                <w:sz w:val="20"/>
                <w:szCs w:val="20"/>
              </w:rPr>
              <w:t>15.5 The</w:t>
            </w:r>
            <w:r w:rsidR="00E815D4" w:rsidRPr="004E7F76">
              <w:rPr>
                <w:rFonts w:ascii="Tahoma" w:hAnsi="Tahoma" w:cs="Tahoma"/>
                <w:sz w:val="20"/>
                <w:szCs w:val="20"/>
              </w:rPr>
              <w:t xml:space="preserve"> awarding bodies will designate </w:t>
            </w:r>
            <w:r w:rsidR="008469E2" w:rsidRPr="004E7F76">
              <w:rPr>
                <w:rFonts w:ascii="Tahoma" w:hAnsi="Tahoma" w:cs="Tahoma"/>
                <w:sz w:val="20"/>
                <w:szCs w:val="20"/>
              </w:rPr>
              <w:t xml:space="preserve">‘contingency </w:t>
            </w:r>
            <w:r w:rsidR="004E0914" w:rsidRPr="004E7F76">
              <w:rPr>
                <w:rFonts w:ascii="Tahoma" w:hAnsi="Tahoma" w:cs="Tahoma"/>
                <w:sz w:val="20"/>
                <w:szCs w:val="20"/>
              </w:rPr>
              <w:t>sessions</w:t>
            </w:r>
            <w:r w:rsidR="008469E2" w:rsidRPr="004E7F76">
              <w:rPr>
                <w:rFonts w:ascii="Tahoma" w:hAnsi="Tahoma" w:cs="Tahoma"/>
                <w:sz w:val="20"/>
                <w:szCs w:val="20"/>
              </w:rPr>
              <w:t xml:space="preserve">’ </w:t>
            </w:r>
            <w:r w:rsidR="00E815D4" w:rsidRPr="004E7F76">
              <w:rPr>
                <w:rFonts w:ascii="Tahoma" w:hAnsi="Tahoma" w:cs="Tahoma"/>
                <w:sz w:val="20"/>
                <w:szCs w:val="20"/>
              </w:rPr>
              <w:t xml:space="preserve">for </w:t>
            </w:r>
            <w:r w:rsidR="00E815D4" w:rsidRPr="00CB2728">
              <w:rPr>
                <w:rFonts w:ascii="Tahoma" w:hAnsi="Tahoma" w:cs="Tahoma"/>
                <w:sz w:val="20"/>
                <w:szCs w:val="20"/>
              </w:rPr>
              <w:t>examinations, summer 202</w:t>
            </w:r>
            <w:r w:rsidR="001A4713" w:rsidRPr="00CB2728">
              <w:rPr>
                <w:rFonts w:ascii="Tahoma" w:hAnsi="Tahoma" w:cs="Tahoma"/>
                <w:sz w:val="20"/>
                <w:szCs w:val="20"/>
              </w:rPr>
              <w:t>6</w:t>
            </w:r>
            <w:r w:rsidR="00E815D4" w:rsidRPr="00CB2728">
              <w:rPr>
                <w:rFonts w:ascii="Tahoma" w:hAnsi="Tahoma" w:cs="Tahoma"/>
                <w:sz w:val="20"/>
                <w:szCs w:val="20"/>
              </w:rPr>
              <w:t>. This</w:t>
            </w:r>
            <w:r w:rsidR="00E815D4" w:rsidRPr="004E7F76">
              <w:rPr>
                <w:rFonts w:ascii="Tahoma" w:hAnsi="Tahoma" w:cs="Tahoma"/>
                <w:sz w:val="20"/>
                <w:szCs w:val="20"/>
              </w:rPr>
              <w:t xml:space="preserve"> is consistent with the qualification regulators’ document </w:t>
            </w:r>
            <w:hyperlink r:id="rId47" w:history="1">
              <w:r w:rsidR="00E815D4" w:rsidRPr="004E7F76">
                <w:rPr>
                  <w:rStyle w:val="Hyperlink"/>
                  <w:rFonts w:ascii="Tahoma" w:hAnsi="Tahoma" w:cs="Tahoma"/>
                  <w:i/>
                  <w:iCs/>
                  <w:color w:val="0070C0"/>
                  <w:sz w:val="20"/>
                  <w:szCs w:val="20"/>
                  <w:u w:val="none"/>
                </w:rPr>
                <w:t>Exam system contingency plan: England, Wales and Northern Ireland</w:t>
              </w:r>
            </w:hyperlink>
            <w:r w:rsidR="00AA5550" w:rsidRPr="004E7F76">
              <w:rPr>
                <w:rFonts w:ascii="Tahoma" w:hAnsi="Tahoma" w:cs="Tahoma"/>
                <w:color w:val="0070C0"/>
                <w:sz w:val="20"/>
                <w:szCs w:val="20"/>
              </w:rPr>
              <w:t>.</w:t>
            </w:r>
            <w:r w:rsidR="00E815D4" w:rsidRPr="004E7F76">
              <w:rPr>
                <w:rFonts w:ascii="Tahoma" w:hAnsi="Tahoma" w:cs="Tahoma"/>
                <w:sz w:val="20"/>
                <w:szCs w:val="20"/>
              </w:rPr>
              <w:t xml:space="preserve"> </w:t>
            </w:r>
          </w:p>
          <w:p w14:paraId="76A28106" w14:textId="76D6ADCA" w:rsidR="00027864" w:rsidRPr="00CB2728" w:rsidRDefault="00AA5550" w:rsidP="00D846D6">
            <w:pPr>
              <w:pStyle w:val="ecxmsonormal"/>
              <w:spacing w:after="80"/>
              <w:rPr>
                <w:rFonts w:ascii="Tahoma" w:hAnsi="Tahoma" w:cs="Tahoma"/>
                <w:sz w:val="20"/>
                <w:szCs w:val="20"/>
              </w:rPr>
            </w:pPr>
            <w:r w:rsidRPr="004E7F76">
              <w:rPr>
                <w:rFonts w:ascii="Tahoma" w:hAnsi="Tahoma" w:cs="Tahoma"/>
                <w:sz w:val="20"/>
                <w:szCs w:val="20"/>
              </w:rPr>
              <w:lastRenderedPageBreak/>
              <w:t xml:space="preserve">15.6 </w:t>
            </w:r>
            <w:r w:rsidR="00E815D4" w:rsidRPr="004E7F76">
              <w:rPr>
                <w:rFonts w:ascii="Tahoma" w:hAnsi="Tahoma" w:cs="Tahoma"/>
                <w:sz w:val="20"/>
                <w:szCs w:val="20"/>
              </w:rPr>
              <w:t xml:space="preserve">The designation of </w:t>
            </w:r>
            <w:r w:rsidR="004E0914" w:rsidRPr="004E7F76">
              <w:rPr>
                <w:rFonts w:ascii="Tahoma" w:hAnsi="Tahoma" w:cs="Tahoma"/>
                <w:sz w:val="20"/>
                <w:szCs w:val="20"/>
              </w:rPr>
              <w:t>‘contingency sessions’</w:t>
            </w:r>
            <w:r w:rsidR="00A71E6D" w:rsidRPr="004E7F76">
              <w:rPr>
                <w:rFonts w:ascii="Tahoma" w:hAnsi="Tahoma" w:cs="Tahoma"/>
                <w:sz w:val="20"/>
                <w:szCs w:val="20"/>
              </w:rPr>
              <w:t xml:space="preserve"> </w:t>
            </w:r>
            <w:r w:rsidR="00E815D4" w:rsidRPr="004E7F76">
              <w:rPr>
                <w:rFonts w:ascii="Tahoma" w:hAnsi="Tahoma" w:cs="Tahoma"/>
                <w:sz w:val="20"/>
                <w:szCs w:val="20"/>
              </w:rPr>
              <w:t xml:space="preserve">within the common examination </w:t>
            </w:r>
            <w:r w:rsidR="00E815D4" w:rsidRPr="00CB2728">
              <w:rPr>
                <w:rFonts w:ascii="Tahoma" w:hAnsi="Tahoma" w:cs="Tahoma"/>
                <w:sz w:val="20"/>
                <w:szCs w:val="20"/>
              </w:rPr>
              <w:t xml:space="preserve">timetable is </w:t>
            </w:r>
            <w:r w:rsidR="001A4713" w:rsidRPr="00CB2728">
              <w:rPr>
                <w:rFonts w:ascii="Tahoma" w:hAnsi="Tahoma" w:cs="Tahoma"/>
                <w:sz w:val="20"/>
                <w:szCs w:val="20"/>
              </w:rPr>
              <w:t xml:space="preserve">for use </w:t>
            </w:r>
            <w:r w:rsidR="00E815D4" w:rsidRPr="00CB2728">
              <w:rPr>
                <w:rFonts w:ascii="Tahoma" w:hAnsi="Tahoma" w:cs="Tahoma"/>
                <w:sz w:val="20"/>
                <w:szCs w:val="20"/>
              </w:rPr>
              <w:t xml:space="preserve">in the event of national or significant local disruption to examinations. It is part of the awarding bodies’ standard contingency planning for examinations. </w:t>
            </w:r>
          </w:p>
          <w:p w14:paraId="533CB320" w14:textId="51CF3198" w:rsidR="00027864" w:rsidRPr="00CB2728" w:rsidRDefault="00AA5550" w:rsidP="00D846D6">
            <w:pPr>
              <w:pStyle w:val="ecxmsonormal"/>
              <w:spacing w:after="80"/>
              <w:rPr>
                <w:rFonts w:ascii="Tahoma" w:hAnsi="Tahoma" w:cs="Tahoma"/>
                <w:sz w:val="20"/>
                <w:szCs w:val="20"/>
              </w:rPr>
            </w:pPr>
            <w:r w:rsidRPr="00CB2728">
              <w:rPr>
                <w:rFonts w:ascii="Tahoma" w:hAnsi="Tahoma" w:cs="Tahoma"/>
                <w:sz w:val="20"/>
                <w:szCs w:val="20"/>
              </w:rPr>
              <w:t xml:space="preserve">15.7 </w:t>
            </w:r>
            <w:r w:rsidR="00027864" w:rsidRPr="00CB2728">
              <w:rPr>
                <w:rFonts w:ascii="Tahoma" w:hAnsi="Tahoma" w:cs="Tahoma"/>
                <w:sz w:val="20"/>
                <w:szCs w:val="20"/>
              </w:rPr>
              <w:t>I</w:t>
            </w:r>
            <w:r w:rsidR="00E815D4" w:rsidRPr="00CB2728">
              <w:rPr>
                <w:rFonts w:ascii="Tahoma" w:hAnsi="Tahoma" w:cs="Tahoma"/>
                <w:sz w:val="20"/>
                <w:szCs w:val="20"/>
              </w:rPr>
              <w:t>n the event of national disruption to a day of examinations in summer 202</w:t>
            </w:r>
            <w:r w:rsidR="001A4713" w:rsidRPr="00CB2728">
              <w:rPr>
                <w:rFonts w:ascii="Tahoma" w:hAnsi="Tahoma" w:cs="Tahoma"/>
                <w:sz w:val="20"/>
                <w:szCs w:val="20"/>
              </w:rPr>
              <w:t>6</w:t>
            </w:r>
            <w:r w:rsidR="00E815D4" w:rsidRPr="00CB2728">
              <w:rPr>
                <w:rFonts w:ascii="Tahoma" w:hAnsi="Tahoma" w:cs="Tahoma"/>
                <w:sz w:val="20"/>
                <w:szCs w:val="20"/>
              </w:rPr>
              <w:t>, the awarding bodies will liaise with the qualification regulators and government departments to agree the most appropriate option for managing the impact. As a last resort</w:t>
            </w:r>
            <w:r w:rsidR="001A4713" w:rsidRPr="00CB2728">
              <w:rPr>
                <w:rFonts w:ascii="Tahoma" w:hAnsi="Tahoma" w:cs="Tahoma"/>
                <w:sz w:val="20"/>
                <w:szCs w:val="20"/>
              </w:rPr>
              <w:t>,</w:t>
            </w:r>
            <w:r w:rsidR="00E815D4" w:rsidRPr="00CB2728">
              <w:rPr>
                <w:rFonts w:ascii="Tahoma" w:hAnsi="Tahoma" w:cs="Tahoma"/>
                <w:sz w:val="20"/>
                <w:szCs w:val="20"/>
              </w:rPr>
              <w:t xml:space="preserve"> the affected examinations will be rescheduled. Although every effort would be taken to keep the impact to a minimum, it is possible that there could be more than one timetable date affected following the disruption, up to and including the </w:t>
            </w:r>
            <w:r w:rsidR="00A71E6D" w:rsidRPr="00CB2728">
              <w:rPr>
                <w:rFonts w:ascii="Tahoma" w:hAnsi="Tahoma" w:cs="Tahoma"/>
                <w:sz w:val="20"/>
                <w:szCs w:val="20"/>
              </w:rPr>
              <w:t xml:space="preserve">last </w:t>
            </w:r>
            <w:r w:rsidR="00E815D4" w:rsidRPr="00CB2728">
              <w:rPr>
                <w:rFonts w:ascii="Tahoma" w:hAnsi="Tahoma" w:cs="Tahoma"/>
                <w:sz w:val="20"/>
                <w:szCs w:val="20"/>
              </w:rPr>
              <w:t xml:space="preserve">contingency day. Centres will be alerted if it is agreed to reschedule the examinations and the affected candidates will be expected to make themselves available in such circumstances. The decision regarding the rescheduling of examinations will always rest with the awarding body. The centre must conduct the examination on the scheduled date unless instructed to do otherwise by the awarding body. </w:t>
            </w:r>
          </w:p>
          <w:p w14:paraId="5AB0AB6A" w14:textId="59A8E53E" w:rsidR="00DC2627" w:rsidRPr="004E7F76" w:rsidRDefault="00AA5550" w:rsidP="00D846D6">
            <w:pPr>
              <w:pStyle w:val="ecxmsonormal"/>
              <w:spacing w:after="80"/>
              <w:rPr>
                <w:rFonts w:ascii="Tahoma" w:hAnsi="Tahoma" w:cs="Tahoma"/>
                <w:sz w:val="20"/>
                <w:szCs w:val="20"/>
              </w:rPr>
            </w:pPr>
            <w:r w:rsidRPr="00CB2728">
              <w:rPr>
                <w:rFonts w:ascii="Tahoma" w:hAnsi="Tahoma" w:cs="Tahoma"/>
                <w:sz w:val="20"/>
                <w:szCs w:val="20"/>
              </w:rPr>
              <w:t xml:space="preserve">15.8 </w:t>
            </w:r>
            <w:r w:rsidR="00E815D4" w:rsidRPr="00CB2728">
              <w:rPr>
                <w:rFonts w:ascii="Tahoma" w:hAnsi="Tahoma" w:cs="Tahoma"/>
                <w:sz w:val="20"/>
                <w:szCs w:val="20"/>
              </w:rPr>
              <w:t>Where candidates choose not to be available for the rescheduled examination(s) for reasons other than those traditionally covered by special consideration, they will not be eligible for enhanced grading</w:t>
            </w:r>
            <w:r w:rsidR="00E815D4" w:rsidRPr="004E7F76">
              <w:rPr>
                <w:rFonts w:ascii="Tahoma" w:hAnsi="Tahoma" w:cs="Tahoma"/>
                <w:sz w:val="20"/>
                <w:szCs w:val="20"/>
              </w:rPr>
              <w:t xml:space="preserve">. Centres </w:t>
            </w:r>
            <w:r w:rsidR="00E815D4" w:rsidRPr="004E7F76">
              <w:rPr>
                <w:rFonts w:ascii="Tahoma" w:hAnsi="Tahoma" w:cs="Tahoma"/>
                <w:b/>
                <w:bCs/>
                <w:sz w:val="20"/>
                <w:szCs w:val="20"/>
              </w:rPr>
              <w:t>mus</w:t>
            </w:r>
            <w:r w:rsidR="00E815D4" w:rsidRPr="00CB2728">
              <w:rPr>
                <w:rFonts w:ascii="Tahoma" w:hAnsi="Tahoma" w:cs="Tahoma"/>
                <w:b/>
                <w:bCs/>
                <w:sz w:val="20"/>
                <w:szCs w:val="20"/>
              </w:rPr>
              <w:t>t</w:t>
            </w:r>
            <w:r w:rsidR="00BA4982" w:rsidRPr="00CB2728">
              <w:rPr>
                <w:rFonts w:ascii="Tahoma" w:hAnsi="Tahoma" w:cs="Tahoma"/>
                <w:sz w:val="20"/>
                <w:szCs w:val="20"/>
              </w:rPr>
              <w:t>,</w:t>
            </w:r>
            <w:r w:rsidR="00E815D4" w:rsidRPr="00BA4982">
              <w:rPr>
                <w:rFonts w:ascii="Tahoma" w:hAnsi="Tahoma" w:cs="Tahoma"/>
                <w:sz w:val="20"/>
                <w:szCs w:val="20"/>
              </w:rPr>
              <w:t xml:space="preserve"> </w:t>
            </w:r>
            <w:r w:rsidR="00E815D4" w:rsidRPr="00CB2728">
              <w:rPr>
                <w:rFonts w:ascii="Tahoma" w:hAnsi="Tahoma" w:cs="Tahoma"/>
                <w:sz w:val="20"/>
                <w:szCs w:val="20"/>
              </w:rPr>
              <w:t>therefore</w:t>
            </w:r>
            <w:r w:rsidR="00BA4982" w:rsidRPr="00CB2728">
              <w:rPr>
                <w:rFonts w:ascii="Tahoma" w:hAnsi="Tahoma" w:cs="Tahoma"/>
                <w:sz w:val="20"/>
                <w:szCs w:val="20"/>
              </w:rPr>
              <w:t>,</w:t>
            </w:r>
            <w:r w:rsidR="00BA4982">
              <w:rPr>
                <w:rFonts w:ascii="Tahoma" w:hAnsi="Tahoma" w:cs="Tahoma"/>
                <w:sz w:val="20"/>
                <w:szCs w:val="20"/>
              </w:rPr>
              <w:t xml:space="preserve"> </w:t>
            </w:r>
            <w:r w:rsidR="00E815D4" w:rsidRPr="004E7F76">
              <w:rPr>
                <w:rFonts w:ascii="Tahoma" w:hAnsi="Tahoma" w:cs="Tahoma"/>
                <w:sz w:val="20"/>
                <w:szCs w:val="20"/>
              </w:rPr>
              <w:t xml:space="preserve">ensure candidates and parents are aware of </w:t>
            </w:r>
            <w:r w:rsidR="00A71E6D" w:rsidRPr="004E7F76">
              <w:rPr>
                <w:rFonts w:ascii="Tahoma" w:hAnsi="Tahoma" w:cs="Tahoma"/>
                <w:sz w:val="20"/>
                <w:szCs w:val="20"/>
              </w:rPr>
              <w:t>the</w:t>
            </w:r>
            <w:r w:rsidR="00E815D4" w:rsidRPr="004E7F76">
              <w:rPr>
                <w:rFonts w:ascii="Tahoma" w:hAnsi="Tahoma" w:cs="Tahoma"/>
                <w:sz w:val="20"/>
                <w:szCs w:val="20"/>
              </w:rPr>
              <w:t xml:space="preserve"> contingency arrangement</w:t>
            </w:r>
            <w:r w:rsidR="00A71E6D" w:rsidRPr="004E7F76">
              <w:rPr>
                <w:rFonts w:ascii="Tahoma" w:hAnsi="Tahoma" w:cs="Tahoma"/>
                <w:sz w:val="20"/>
                <w:szCs w:val="20"/>
              </w:rPr>
              <w:t>s</w:t>
            </w:r>
            <w:r w:rsidR="00E815D4" w:rsidRPr="004E7F76">
              <w:rPr>
                <w:rFonts w:ascii="Tahoma" w:hAnsi="Tahoma" w:cs="Tahoma"/>
                <w:sz w:val="20"/>
                <w:szCs w:val="20"/>
              </w:rPr>
              <w:t xml:space="preserve"> so that they may take </w:t>
            </w:r>
            <w:r w:rsidR="00A71E6D" w:rsidRPr="004E7F76">
              <w:rPr>
                <w:rFonts w:ascii="Tahoma" w:hAnsi="Tahoma" w:cs="Tahoma"/>
                <w:sz w:val="20"/>
                <w:szCs w:val="20"/>
              </w:rPr>
              <w:t xml:space="preserve">them </w:t>
            </w:r>
            <w:r w:rsidR="00E815D4" w:rsidRPr="004E7F76">
              <w:rPr>
                <w:rFonts w:ascii="Tahoma" w:hAnsi="Tahoma" w:cs="Tahoma"/>
                <w:sz w:val="20"/>
                <w:szCs w:val="20"/>
              </w:rPr>
              <w:t xml:space="preserve">into account when making their plans for the summer. </w:t>
            </w:r>
          </w:p>
        </w:tc>
      </w:tr>
    </w:tbl>
    <w:p w14:paraId="71CF06D6" w14:textId="01EACF5B" w:rsidR="003F2E67" w:rsidRPr="00A71E6D" w:rsidRDefault="00B83C44" w:rsidP="00D846D6">
      <w:pPr>
        <w:pStyle w:val="ecxmsonormal"/>
        <w:spacing w:before="120" w:after="120"/>
        <w:rPr>
          <w:rFonts w:ascii="Tahoma" w:hAnsi="Tahoma" w:cstheme="minorHAnsi"/>
          <w:bCs/>
          <w:sz w:val="18"/>
          <w:szCs w:val="18"/>
        </w:rPr>
      </w:pPr>
      <w:bookmarkStart w:id="53" w:name="_Hlk529128832"/>
      <w:r w:rsidRPr="00A71E6D">
        <w:rPr>
          <w:rFonts w:ascii="Tahoma" w:hAnsi="Tahoma" w:cstheme="minorHAnsi"/>
          <w:sz w:val="18"/>
          <w:szCs w:val="18"/>
        </w:rPr>
        <w:lastRenderedPageBreak/>
        <w:t>(</w:t>
      </w:r>
      <w:r w:rsidR="007D3FBE" w:rsidRPr="00A71E6D">
        <w:rPr>
          <w:rFonts w:ascii="Tahoma" w:hAnsi="Tahoma" w:cstheme="minorHAnsi"/>
          <w:sz w:val="18"/>
          <w:szCs w:val="18"/>
        </w:rPr>
        <w:t xml:space="preserve">JCQ guidance </w:t>
      </w:r>
      <w:r w:rsidRPr="00A71E6D">
        <w:rPr>
          <w:rFonts w:ascii="Tahoma" w:hAnsi="Tahoma" w:cstheme="minorHAnsi"/>
          <w:sz w:val="18"/>
          <w:szCs w:val="18"/>
        </w:rPr>
        <w:t xml:space="preserve">above </w:t>
      </w:r>
      <w:r w:rsidR="007D3FBE" w:rsidRPr="00A71E6D">
        <w:rPr>
          <w:rFonts w:ascii="Tahoma" w:hAnsi="Tahoma" w:cstheme="minorHAnsi"/>
          <w:sz w:val="18"/>
          <w:szCs w:val="18"/>
        </w:rPr>
        <w:t xml:space="preserve">taken directly from </w:t>
      </w:r>
      <w:r w:rsidR="007D3FBE" w:rsidRPr="00A71E6D">
        <w:rPr>
          <w:rFonts w:ascii="Tahoma" w:hAnsi="Tahoma" w:cstheme="minorHAnsi"/>
          <w:b/>
          <w:bCs/>
          <w:sz w:val="18"/>
          <w:szCs w:val="18"/>
        </w:rPr>
        <w:t xml:space="preserve">Instructions for </w:t>
      </w:r>
      <w:r w:rsidR="00512106" w:rsidRPr="00A71E6D">
        <w:rPr>
          <w:rFonts w:ascii="Tahoma" w:hAnsi="Tahoma" w:cstheme="minorHAnsi"/>
          <w:b/>
          <w:bCs/>
          <w:sz w:val="18"/>
          <w:szCs w:val="18"/>
        </w:rPr>
        <w:t>c</w:t>
      </w:r>
      <w:r w:rsidR="007D3FBE" w:rsidRPr="00A71E6D">
        <w:rPr>
          <w:rFonts w:ascii="Tahoma" w:hAnsi="Tahoma" w:cstheme="minorHAnsi"/>
          <w:b/>
          <w:bCs/>
          <w:sz w:val="18"/>
          <w:szCs w:val="18"/>
        </w:rPr>
        <w:t xml:space="preserve">onducting </w:t>
      </w:r>
      <w:r w:rsidR="00512106" w:rsidRPr="00A71E6D">
        <w:rPr>
          <w:rFonts w:ascii="Tahoma" w:hAnsi="Tahoma" w:cstheme="minorHAnsi"/>
          <w:b/>
          <w:bCs/>
          <w:sz w:val="18"/>
          <w:szCs w:val="18"/>
        </w:rPr>
        <w:t>e</w:t>
      </w:r>
      <w:r w:rsidR="007D3FBE" w:rsidRPr="00A71E6D">
        <w:rPr>
          <w:rFonts w:ascii="Tahoma" w:hAnsi="Tahoma" w:cstheme="minorHAnsi"/>
          <w:b/>
          <w:bCs/>
          <w:sz w:val="18"/>
          <w:szCs w:val="18"/>
        </w:rPr>
        <w:t>xamination</w:t>
      </w:r>
      <w:r w:rsidR="007D3FBE" w:rsidRPr="00A71E6D">
        <w:rPr>
          <w:rFonts w:ascii="Tahoma" w:hAnsi="Tahoma" w:cstheme="minorHAnsi"/>
          <w:sz w:val="18"/>
          <w:szCs w:val="18"/>
        </w:rPr>
        <w:t>s</w:t>
      </w:r>
      <w:r w:rsidR="009C2C49" w:rsidRPr="00A71E6D">
        <w:rPr>
          <w:rFonts w:ascii="Tahoma" w:hAnsi="Tahoma" w:cstheme="minorHAnsi"/>
          <w:sz w:val="18"/>
          <w:szCs w:val="18"/>
        </w:rPr>
        <w:t xml:space="preserve"> </w:t>
      </w:r>
      <w:r w:rsidR="009A38D9" w:rsidRPr="00CB2728">
        <w:rPr>
          <w:rFonts w:ascii="Tahoma" w:hAnsi="Tahoma" w:cstheme="minorHAnsi"/>
          <w:sz w:val="18"/>
          <w:szCs w:val="18"/>
        </w:rPr>
        <w:t>202</w:t>
      </w:r>
      <w:r w:rsidR="0096565F" w:rsidRPr="00CB2728">
        <w:rPr>
          <w:rFonts w:ascii="Tahoma" w:hAnsi="Tahoma" w:cstheme="minorHAnsi"/>
          <w:sz w:val="18"/>
          <w:szCs w:val="18"/>
        </w:rPr>
        <w:t>5</w:t>
      </w:r>
      <w:r w:rsidR="009A38D9" w:rsidRPr="00CB2728">
        <w:rPr>
          <w:rFonts w:ascii="Tahoma" w:hAnsi="Tahoma" w:cstheme="minorHAnsi"/>
          <w:sz w:val="18"/>
          <w:szCs w:val="18"/>
        </w:rPr>
        <w:t>-202</w:t>
      </w:r>
      <w:r w:rsidR="0096565F" w:rsidRPr="00CB2728">
        <w:rPr>
          <w:rFonts w:ascii="Tahoma" w:hAnsi="Tahoma" w:cstheme="minorHAnsi"/>
          <w:sz w:val="18"/>
          <w:szCs w:val="18"/>
        </w:rPr>
        <w:t>6</w:t>
      </w:r>
      <w:r w:rsidR="00A71E6D">
        <w:rPr>
          <w:rFonts w:ascii="Tahoma" w:hAnsi="Tahoma" w:cstheme="minorHAnsi"/>
          <w:sz w:val="18"/>
          <w:szCs w:val="18"/>
        </w:rPr>
        <w:t xml:space="preserve"> </w:t>
      </w:r>
      <w:hyperlink r:id="rId48" w:history="1">
        <w:r w:rsidRPr="00A71E6D">
          <w:rPr>
            <w:rStyle w:val="Hyperlink"/>
            <w:rFonts w:ascii="Tahoma" w:hAnsi="Tahoma" w:cstheme="minorHAnsi"/>
            <w:color w:val="0070C0"/>
            <w:sz w:val="18"/>
            <w:szCs w:val="18"/>
            <w:u w:val="none"/>
          </w:rPr>
          <w:t>http://www.jcq.org.uk/exams-office/ice---instructions-for-conducting-examinations</w:t>
        </w:r>
      </w:hyperlink>
      <w:r w:rsidR="007D3FBE" w:rsidRPr="00A71E6D">
        <w:rPr>
          <w:rFonts w:ascii="Tahoma" w:hAnsi="Tahoma" w:cstheme="minorHAnsi"/>
          <w:color w:val="002060"/>
          <w:sz w:val="18"/>
          <w:szCs w:val="18"/>
        </w:rPr>
        <w:t xml:space="preserve">, </w:t>
      </w:r>
      <w:r w:rsidR="009C2C49" w:rsidRPr="00A71E6D">
        <w:rPr>
          <w:rFonts w:ascii="Tahoma" w:hAnsi="Tahoma" w:cstheme="minorHAnsi"/>
          <w:sz w:val="18"/>
          <w:szCs w:val="18"/>
        </w:rPr>
        <w:t xml:space="preserve">section 15, </w:t>
      </w:r>
      <w:r w:rsidR="009C2C49" w:rsidRPr="00A71E6D">
        <w:rPr>
          <w:rFonts w:ascii="Tahoma" w:hAnsi="Tahoma" w:cstheme="minorHAnsi"/>
          <w:bCs/>
          <w:sz w:val="18"/>
          <w:szCs w:val="18"/>
        </w:rPr>
        <w:t>Contingency planning</w:t>
      </w:r>
      <w:bookmarkEnd w:id="53"/>
      <w:r w:rsidR="009A38D9" w:rsidRPr="00A71E6D">
        <w:rPr>
          <w:rFonts w:ascii="Tahoma" w:hAnsi="Tahoma" w:cstheme="minorHAnsi"/>
          <w:bCs/>
          <w:sz w:val="18"/>
          <w:szCs w:val="18"/>
        </w:rPr>
        <w:t>)</w:t>
      </w:r>
    </w:p>
    <w:p w14:paraId="2E462F16" w14:textId="77777777" w:rsidR="009269DA" w:rsidRPr="00985683" w:rsidRDefault="003F2E67" w:rsidP="00D846D6">
      <w:pPr>
        <w:tabs>
          <w:tab w:val="left" w:pos="6630"/>
        </w:tabs>
        <w:spacing w:before="240" w:after="120"/>
        <w:rPr>
          <w:rFonts w:cs="Tahoma"/>
          <w:iCs/>
          <w:sz w:val="20"/>
          <w:szCs w:val="20"/>
        </w:rPr>
      </w:pPr>
      <w:r w:rsidRPr="00985683">
        <w:rPr>
          <w:rFonts w:cs="Tahoma"/>
          <w:iCs/>
          <w:sz w:val="20"/>
          <w:szCs w:val="20"/>
        </w:rPr>
        <w:t>JCQ Joint Contingency Plan</w:t>
      </w:r>
      <w:r w:rsidR="00A1534F" w:rsidRPr="00985683">
        <w:rPr>
          <w:rFonts w:cs="Tahoma"/>
          <w:iCs/>
          <w:sz w:val="20"/>
          <w:szCs w:val="20"/>
        </w:rPr>
        <w:t xml:space="preserve"> </w:t>
      </w:r>
      <w:hyperlink r:id="rId49" w:history="1">
        <w:r w:rsidR="00DD64EC" w:rsidRPr="00985683">
          <w:rPr>
            <w:rStyle w:val="Hyperlink"/>
            <w:rFonts w:cs="Tahoma"/>
            <w:iCs/>
            <w:color w:val="0070C0"/>
            <w:sz w:val="20"/>
            <w:szCs w:val="20"/>
            <w:u w:val="none"/>
          </w:rPr>
          <w:t>www.jcq.org.uk/exams-office/other-documents</w:t>
        </w:r>
      </w:hyperlink>
      <w:r w:rsidR="00A1534F" w:rsidRPr="00985683">
        <w:rPr>
          <w:rFonts w:cs="Tahoma"/>
          <w:iCs/>
          <w:sz w:val="20"/>
          <w:szCs w:val="20"/>
        </w:rPr>
        <w:t xml:space="preserve"> </w:t>
      </w:r>
    </w:p>
    <w:p w14:paraId="0BE31A3A" w14:textId="6E8D751A" w:rsidR="00B318FA" w:rsidRPr="0096565F" w:rsidRDefault="008B3F4E" w:rsidP="0096565F">
      <w:pPr>
        <w:pStyle w:val="ecxmsonormal"/>
        <w:spacing w:before="120" w:after="120"/>
        <w:rPr>
          <w:rFonts w:ascii="Tahoma" w:hAnsi="Tahoma" w:cs="Tahoma"/>
          <w:bCs/>
          <w:color w:val="0070C0"/>
          <w:sz w:val="20"/>
          <w:szCs w:val="20"/>
        </w:rPr>
      </w:pPr>
      <w:r w:rsidRPr="00E724C9">
        <w:rPr>
          <w:rFonts w:ascii="Tahoma" w:hAnsi="Tahoma" w:cs="Tahoma"/>
          <w:sz w:val="20"/>
          <w:szCs w:val="20"/>
        </w:rPr>
        <w:t xml:space="preserve">JCQ Preparing for disruption to examinations </w:t>
      </w:r>
      <w:hyperlink r:id="rId50" w:history="1">
        <w:r w:rsidR="00E724C9" w:rsidRPr="00E724C9">
          <w:rPr>
            <w:rStyle w:val="Hyperlink"/>
            <w:rFonts w:ascii="Tahoma" w:hAnsi="Tahoma" w:cs="Tahoma"/>
            <w:iCs/>
            <w:color w:val="0070C0"/>
            <w:sz w:val="20"/>
            <w:szCs w:val="20"/>
            <w:u w:val="none"/>
          </w:rPr>
          <w:t>www.jcq.org.uk/exams-office/general-regulations/</w:t>
        </w:r>
      </w:hyperlink>
      <w:r w:rsidR="00E724C9" w:rsidRPr="00E724C9">
        <w:rPr>
          <w:rStyle w:val="Hyperlink"/>
          <w:rFonts w:ascii="Tahoma" w:hAnsi="Tahoma" w:cs="Tahoma"/>
          <w:iCs/>
          <w:color w:val="0070C0"/>
          <w:sz w:val="20"/>
          <w:szCs w:val="20"/>
          <w:u w:val="none"/>
        </w:rPr>
        <w:t xml:space="preserve"> </w:t>
      </w:r>
    </w:p>
    <w:p w14:paraId="2271E17D" w14:textId="77777777" w:rsidR="007D3FBE" w:rsidRPr="00171B6F" w:rsidRDefault="007D3FBE" w:rsidP="00D846D6">
      <w:pPr>
        <w:tabs>
          <w:tab w:val="left" w:pos="6630"/>
        </w:tabs>
        <w:spacing w:before="120" w:after="120"/>
        <w:rPr>
          <w:rFonts w:cs="Tahoma"/>
          <w:iCs/>
          <w:sz w:val="20"/>
          <w:szCs w:val="20"/>
        </w:rPr>
      </w:pPr>
      <w:r w:rsidRPr="00171B6F">
        <w:rPr>
          <w:rFonts w:cs="Tahoma"/>
          <w:iCs/>
          <w:sz w:val="20"/>
          <w:szCs w:val="20"/>
        </w:rPr>
        <w:t xml:space="preserve">General </w:t>
      </w:r>
      <w:r w:rsidR="00E85E98" w:rsidRPr="00171B6F">
        <w:rPr>
          <w:rFonts w:cs="Tahoma"/>
          <w:iCs/>
          <w:sz w:val="20"/>
          <w:szCs w:val="20"/>
        </w:rPr>
        <w:t>R</w:t>
      </w:r>
      <w:r w:rsidRPr="00171B6F">
        <w:rPr>
          <w:rFonts w:cs="Tahoma"/>
          <w:iCs/>
          <w:sz w:val="20"/>
          <w:szCs w:val="20"/>
        </w:rPr>
        <w:t xml:space="preserve">egulations for </w:t>
      </w:r>
      <w:r w:rsidR="00E85E98" w:rsidRPr="00171B6F">
        <w:rPr>
          <w:rFonts w:cs="Tahoma"/>
          <w:iCs/>
          <w:sz w:val="20"/>
          <w:szCs w:val="20"/>
        </w:rPr>
        <w:t>A</w:t>
      </w:r>
      <w:r w:rsidRPr="00171B6F">
        <w:rPr>
          <w:rFonts w:cs="Tahoma"/>
          <w:iCs/>
          <w:sz w:val="20"/>
          <w:szCs w:val="20"/>
        </w:rPr>
        <w:t xml:space="preserve">pproved </w:t>
      </w:r>
      <w:r w:rsidR="00E85E98" w:rsidRPr="00171B6F">
        <w:rPr>
          <w:rFonts w:cs="Tahoma"/>
          <w:iCs/>
          <w:sz w:val="20"/>
          <w:szCs w:val="20"/>
        </w:rPr>
        <w:t>C</w:t>
      </w:r>
      <w:r w:rsidRPr="00171B6F">
        <w:rPr>
          <w:rFonts w:cs="Tahoma"/>
          <w:iCs/>
          <w:sz w:val="20"/>
          <w:szCs w:val="20"/>
        </w:rPr>
        <w:t>entres</w:t>
      </w:r>
      <w:r w:rsidR="00E85E98" w:rsidRPr="00171B6F">
        <w:rPr>
          <w:rFonts w:cs="Tahoma"/>
          <w:iCs/>
          <w:sz w:val="20"/>
          <w:szCs w:val="20"/>
        </w:rPr>
        <w:t xml:space="preserve"> </w:t>
      </w:r>
      <w:hyperlink r:id="rId51" w:history="1">
        <w:r w:rsidR="00DD64EC" w:rsidRPr="00512106">
          <w:rPr>
            <w:rStyle w:val="Hyperlink"/>
            <w:rFonts w:cs="Tahoma"/>
            <w:iCs/>
            <w:color w:val="0070C0"/>
            <w:sz w:val="20"/>
            <w:szCs w:val="20"/>
            <w:u w:val="none"/>
          </w:rPr>
          <w:t>www.jcq.org.uk/exams-office/general-regulations</w:t>
        </w:r>
      </w:hyperlink>
      <w:r w:rsidRPr="00171B6F">
        <w:rPr>
          <w:rFonts w:cs="Tahoma"/>
          <w:iCs/>
          <w:sz w:val="20"/>
          <w:szCs w:val="20"/>
        </w:rPr>
        <w:t xml:space="preserve"> </w:t>
      </w:r>
    </w:p>
    <w:p w14:paraId="05E437A7" w14:textId="77777777" w:rsidR="003F2E67" w:rsidRPr="00171B6F" w:rsidRDefault="007D3FBE" w:rsidP="00D846D6">
      <w:pPr>
        <w:tabs>
          <w:tab w:val="left" w:pos="6630"/>
        </w:tabs>
        <w:spacing w:after="120"/>
        <w:rPr>
          <w:rFonts w:cs="Tahoma"/>
          <w:iCs/>
          <w:sz w:val="20"/>
          <w:szCs w:val="20"/>
        </w:rPr>
      </w:pPr>
      <w:bookmarkStart w:id="54" w:name="_Hlk529129069"/>
      <w:r w:rsidRPr="00171B6F">
        <w:rPr>
          <w:rFonts w:cs="Tahoma"/>
          <w:iCs/>
          <w:sz w:val="20"/>
          <w:szCs w:val="20"/>
        </w:rPr>
        <w:t xml:space="preserve">Guidance </w:t>
      </w:r>
      <w:r w:rsidR="003F2E67" w:rsidRPr="00171B6F">
        <w:rPr>
          <w:rFonts w:cs="Tahoma"/>
          <w:iCs/>
          <w:sz w:val="20"/>
          <w:szCs w:val="20"/>
        </w:rPr>
        <w:t xml:space="preserve">notes </w:t>
      </w:r>
      <w:r w:rsidRPr="00171B6F">
        <w:rPr>
          <w:rFonts w:cs="Tahoma"/>
          <w:iCs/>
          <w:sz w:val="20"/>
          <w:szCs w:val="20"/>
        </w:rPr>
        <w:t xml:space="preserve">on </w:t>
      </w:r>
      <w:r w:rsidR="003F2E67" w:rsidRPr="00171B6F">
        <w:rPr>
          <w:rFonts w:cs="Tahoma"/>
          <w:iCs/>
          <w:sz w:val="20"/>
          <w:szCs w:val="20"/>
        </w:rPr>
        <w:t>a</w:t>
      </w:r>
      <w:r w:rsidRPr="00171B6F">
        <w:rPr>
          <w:rFonts w:cs="Tahoma"/>
          <w:iCs/>
          <w:sz w:val="20"/>
          <w:szCs w:val="20"/>
        </w:rPr>
        <w:t xml:space="preserve">lternative </w:t>
      </w:r>
      <w:r w:rsidR="003F2E67" w:rsidRPr="00171B6F">
        <w:rPr>
          <w:rFonts w:cs="Tahoma"/>
          <w:iCs/>
          <w:sz w:val="20"/>
          <w:szCs w:val="20"/>
        </w:rPr>
        <w:t>s</w:t>
      </w:r>
      <w:r w:rsidRPr="00171B6F">
        <w:rPr>
          <w:rFonts w:cs="Tahoma"/>
          <w:iCs/>
          <w:sz w:val="20"/>
          <w:szCs w:val="20"/>
        </w:rPr>
        <w:t xml:space="preserve">ite arrangements </w:t>
      </w:r>
      <w:hyperlink r:id="rId52" w:history="1">
        <w:r w:rsidR="00DD64EC" w:rsidRPr="00512106">
          <w:rPr>
            <w:rStyle w:val="Hyperlink"/>
            <w:rFonts w:cs="Tahoma"/>
            <w:iCs/>
            <w:color w:val="0070C0"/>
            <w:sz w:val="20"/>
            <w:szCs w:val="20"/>
            <w:u w:val="none"/>
          </w:rPr>
          <w:t>www.jcq.org.uk/exams-office/online-forms</w:t>
        </w:r>
      </w:hyperlink>
      <w:r w:rsidR="003F2E67" w:rsidRPr="00171B6F">
        <w:rPr>
          <w:rFonts w:cs="Tahoma"/>
          <w:iCs/>
          <w:sz w:val="20"/>
          <w:szCs w:val="20"/>
        </w:rPr>
        <w:t xml:space="preserve"> </w:t>
      </w:r>
    </w:p>
    <w:p w14:paraId="1F37C0D6" w14:textId="77777777" w:rsidR="00D35605" w:rsidRPr="00171B6F" w:rsidRDefault="003F2E67" w:rsidP="00D846D6">
      <w:pPr>
        <w:tabs>
          <w:tab w:val="left" w:pos="6630"/>
        </w:tabs>
        <w:spacing w:after="120"/>
        <w:rPr>
          <w:rFonts w:cs="Tahoma"/>
          <w:iCs/>
          <w:sz w:val="20"/>
          <w:szCs w:val="20"/>
        </w:rPr>
      </w:pPr>
      <w:r w:rsidRPr="00171B6F">
        <w:rPr>
          <w:rFonts w:cs="Tahoma"/>
          <w:iCs/>
          <w:sz w:val="20"/>
          <w:szCs w:val="20"/>
        </w:rPr>
        <w:t xml:space="preserve">Guidance notes </w:t>
      </w:r>
      <w:r w:rsidR="00DD64EC" w:rsidRPr="00171B6F">
        <w:rPr>
          <w:rFonts w:cs="Tahoma"/>
          <w:iCs/>
          <w:sz w:val="20"/>
          <w:szCs w:val="20"/>
        </w:rPr>
        <w:t>for</w:t>
      </w:r>
      <w:r w:rsidRPr="00171B6F">
        <w:rPr>
          <w:rFonts w:cs="Tahoma"/>
          <w:iCs/>
          <w:sz w:val="20"/>
          <w:szCs w:val="20"/>
        </w:rPr>
        <w:t xml:space="preserve"> t</w:t>
      </w:r>
      <w:r w:rsidR="00D35605" w:rsidRPr="00171B6F">
        <w:rPr>
          <w:rFonts w:cs="Tahoma"/>
          <w:iCs/>
          <w:sz w:val="20"/>
          <w:szCs w:val="20"/>
        </w:rPr>
        <w:t xml:space="preserve">ransferred </w:t>
      </w:r>
      <w:r w:rsidRPr="00171B6F">
        <w:rPr>
          <w:rFonts w:cs="Tahoma"/>
          <w:iCs/>
          <w:sz w:val="20"/>
          <w:szCs w:val="20"/>
        </w:rPr>
        <w:t>c</w:t>
      </w:r>
      <w:r w:rsidR="00D35605" w:rsidRPr="00171B6F">
        <w:rPr>
          <w:rFonts w:cs="Tahoma"/>
          <w:iCs/>
          <w:sz w:val="20"/>
          <w:szCs w:val="20"/>
        </w:rPr>
        <w:t>andidate</w:t>
      </w:r>
      <w:r w:rsidRPr="00171B6F">
        <w:rPr>
          <w:rFonts w:cs="Tahoma"/>
          <w:iCs/>
          <w:sz w:val="20"/>
          <w:szCs w:val="20"/>
        </w:rPr>
        <w:t>s</w:t>
      </w:r>
      <w:r w:rsidR="00D35605" w:rsidRPr="00171B6F">
        <w:rPr>
          <w:rFonts w:cs="Tahoma"/>
          <w:iCs/>
          <w:sz w:val="20"/>
          <w:szCs w:val="20"/>
        </w:rPr>
        <w:t xml:space="preserve"> </w:t>
      </w:r>
      <w:hyperlink r:id="rId53" w:history="1">
        <w:r w:rsidR="00DD64EC" w:rsidRPr="00512106">
          <w:rPr>
            <w:rStyle w:val="Hyperlink"/>
            <w:rFonts w:cs="Tahoma"/>
            <w:iCs/>
            <w:color w:val="0070C0"/>
            <w:sz w:val="20"/>
            <w:szCs w:val="20"/>
            <w:u w:val="none"/>
          </w:rPr>
          <w:t>www.jcq.org.uk/exams-office/online-forms</w:t>
        </w:r>
      </w:hyperlink>
      <w:r w:rsidRPr="00171B6F">
        <w:rPr>
          <w:rFonts w:cs="Tahoma"/>
          <w:iCs/>
          <w:sz w:val="20"/>
          <w:szCs w:val="20"/>
        </w:rPr>
        <w:t xml:space="preserve"> </w:t>
      </w:r>
    </w:p>
    <w:bookmarkEnd w:id="54"/>
    <w:p w14:paraId="38ED89F0" w14:textId="77777777" w:rsidR="007D3FBE" w:rsidRPr="00171B6F" w:rsidRDefault="007D3FBE" w:rsidP="00D846D6">
      <w:pPr>
        <w:tabs>
          <w:tab w:val="left" w:pos="6630"/>
        </w:tabs>
        <w:spacing w:after="120"/>
        <w:rPr>
          <w:rFonts w:cs="Tahoma"/>
          <w:iCs/>
          <w:sz w:val="20"/>
          <w:szCs w:val="20"/>
        </w:rPr>
      </w:pPr>
      <w:r w:rsidRPr="007A02E2">
        <w:rPr>
          <w:rFonts w:cs="Tahoma"/>
          <w:iCs/>
          <w:sz w:val="20"/>
          <w:szCs w:val="20"/>
        </w:rPr>
        <w:t xml:space="preserve">Instructions for </w:t>
      </w:r>
      <w:r w:rsidR="00512106" w:rsidRPr="007A02E2">
        <w:rPr>
          <w:rFonts w:cs="Tahoma"/>
          <w:iCs/>
          <w:sz w:val="20"/>
          <w:szCs w:val="20"/>
        </w:rPr>
        <w:t>c</w:t>
      </w:r>
      <w:r w:rsidRPr="007A02E2">
        <w:rPr>
          <w:rFonts w:cs="Tahoma"/>
          <w:iCs/>
          <w:sz w:val="20"/>
          <w:szCs w:val="20"/>
        </w:rPr>
        <w:t xml:space="preserve">onducting </w:t>
      </w:r>
      <w:r w:rsidR="00512106" w:rsidRPr="007A02E2">
        <w:rPr>
          <w:rFonts w:cs="Tahoma"/>
          <w:iCs/>
          <w:sz w:val="20"/>
          <w:szCs w:val="20"/>
        </w:rPr>
        <w:t>e</w:t>
      </w:r>
      <w:r w:rsidRPr="007A02E2">
        <w:rPr>
          <w:rFonts w:cs="Tahoma"/>
          <w:iCs/>
          <w:sz w:val="20"/>
          <w:szCs w:val="20"/>
        </w:rPr>
        <w:t xml:space="preserve">xaminations </w:t>
      </w:r>
      <w:hyperlink r:id="rId54" w:history="1">
        <w:r w:rsidR="00DD64EC" w:rsidRPr="007A02E2">
          <w:rPr>
            <w:rStyle w:val="Hyperlink"/>
            <w:rFonts w:cs="Tahoma"/>
            <w:iCs/>
            <w:color w:val="0070C0"/>
            <w:sz w:val="20"/>
            <w:szCs w:val="20"/>
            <w:u w:val="none"/>
          </w:rPr>
          <w:t>www.jcq.org.uk/exams-office/ice---instructions-for-conducting-examinations</w:t>
        </w:r>
      </w:hyperlink>
      <w:r w:rsidRPr="00171B6F">
        <w:rPr>
          <w:rFonts w:cs="Tahoma"/>
          <w:iCs/>
          <w:sz w:val="20"/>
          <w:szCs w:val="20"/>
        </w:rPr>
        <w:t xml:space="preserve">  </w:t>
      </w:r>
    </w:p>
    <w:p w14:paraId="0BD19EDF" w14:textId="77777777" w:rsidR="004C2CDD" w:rsidRDefault="007D3FBE" w:rsidP="00D846D6">
      <w:pPr>
        <w:tabs>
          <w:tab w:val="left" w:pos="6630"/>
        </w:tabs>
        <w:spacing w:after="120"/>
        <w:rPr>
          <w:rStyle w:val="Hyperlink"/>
          <w:rFonts w:cs="Tahoma"/>
          <w:iCs/>
          <w:color w:val="0070C0"/>
          <w:sz w:val="20"/>
          <w:szCs w:val="20"/>
          <w:u w:val="none"/>
        </w:rPr>
      </w:pPr>
      <w:r w:rsidRPr="00171B6F">
        <w:rPr>
          <w:rFonts w:cs="Tahoma"/>
          <w:iCs/>
          <w:sz w:val="20"/>
          <w:szCs w:val="20"/>
        </w:rPr>
        <w:t>A guide to the special consideration process</w:t>
      </w:r>
      <w:r w:rsidR="00E85E98" w:rsidRPr="00171B6F">
        <w:rPr>
          <w:rFonts w:cs="Tahoma"/>
          <w:iCs/>
          <w:sz w:val="20"/>
          <w:szCs w:val="20"/>
        </w:rPr>
        <w:t xml:space="preserve"> </w:t>
      </w:r>
      <w:hyperlink r:id="rId55" w:history="1">
        <w:r w:rsidR="00DD64EC" w:rsidRPr="00512106">
          <w:rPr>
            <w:rStyle w:val="Hyperlink"/>
            <w:rFonts w:cs="Tahoma"/>
            <w:iCs/>
            <w:color w:val="0070C0"/>
            <w:sz w:val="20"/>
            <w:szCs w:val="20"/>
            <w:u w:val="none"/>
          </w:rPr>
          <w:t>www.jcq.org.uk/exams-office/access-arrangements-and-special-consideration/regulations-and-</w:t>
        </w:r>
        <w:r w:rsidR="00DD64EC" w:rsidRPr="001475E6">
          <w:rPr>
            <w:rStyle w:val="Hyperlink"/>
            <w:rFonts w:cs="Tahoma"/>
            <w:iCs/>
            <w:color w:val="0070C0"/>
            <w:sz w:val="20"/>
            <w:szCs w:val="20"/>
            <w:u w:val="none"/>
          </w:rPr>
          <w:t>guidance</w:t>
        </w:r>
      </w:hyperlink>
      <w:bookmarkStart w:id="55" w:name="_Toc463856294"/>
      <w:bookmarkStart w:id="56" w:name="_Toc495480167"/>
      <w:bookmarkStart w:id="57" w:name="_Toc495841570"/>
    </w:p>
    <w:p w14:paraId="03C88CF5" w14:textId="4B57021D" w:rsidR="001475E6" w:rsidRDefault="001475E6" w:rsidP="001475E6">
      <w:pPr>
        <w:pStyle w:val="NormalWeb"/>
        <w:spacing w:before="0" w:beforeAutospacing="0" w:after="120" w:afterAutospacing="0"/>
        <w:rPr>
          <w:rFonts w:ascii="Tahoma" w:hAnsi="Tahoma" w:cs="Tahoma"/>
          <w:color w:val="0070C0"/>
          <w:sz w:val="20"/>
          <w:szCs w:val="20"/>
        </w:rPr>
      </w:pPr>
      <w:r w:rsidRPr="00917A51">
        <w:rPr>
          <w:rFonts w:ascii="Tahoma" w:hAnsi="Tahoma" w:cs="Tahoma"/>
          <w:color w:val="453C3C"/>
          <w:sz w:val="20"/>
          <w:szCs w:val="20"/>
        </w:rPr>
        <w:t>Guidance for centres on cyber security</w:t>
      </w:r>
      <w:r w:rsidRPr="00917A51">
        <w:rPr>
          <w:rStyle w:val="apple-converted-space"/>
          <w:rFonts w:ascii="Tahoma" w:hAnsi="Tahoma" w:cs="Tahoma"/>
          <w:color w:val="453C3C"/>
          <w:sz w:val="20"/>
          <w:szCs w:val="20"/>
        </w:rPr>
        <w:t> </w:t>
      </w:r>
      <w:r w:rsidR="003A3AF9" w:rsidRPr="00917A51">
        <w:rPr>
          <w:rStyle w:val="apple-converted-space"/>
          <w:rFonts w:ascii="Tahoma" w:hAnsi="Tahoma" w:cs="Tahoma"/>
          <w:color w:val="453C3C"/>
          <w:sz w:val="20"/>
          <w:szCs w:val="20"/>
        </w:rPr>
        <w:t>(</w:t>
      </w:r>
      <w:r w:rsidRPr="00917A51">
        <w:rPr>
          <w:rFonts w:ascii="Tahoma" w:hAnsi="Tahoma" w:cs="Tahoma"/>
          <w:color w:val="453C3C"/>
          <w:sz w:val="20"/>
          <w:szCs w:val="20"/>
        </w:rPr>
        <w:t>Effective from November 2023</w:t>
      </w:r>
      <w:r w:rsidR="00BA4982" w:rsidRPr="00CB2728">
        <w:rPr>
          <w:rFonts w:ascii="Tahoma" w:hAnsi="Tahoma" w:cs="Tahoma"/>
          <w:color w:val="453C3C"/>
          <w:sz w:val="20"/>
          <w:szCs w:val="20"/>
        </w:rPr>
        <w:t>; Revised July 2025</w:t>
      </w:r>
      <w:r w:rsidR="003A3AF9" w:rsidRPr="00CB2728">
        <w:rPr>
          <w:rFonts w:ascii="Tahoma" w:hAnsi="Tahoma" w:cs="Tahoma"/>
          <w:color w:val="453C3C"/>
          <w:sz w:val="20"/>
          <w:szCs w:val="20"/>
        </w:rPr>
        <w:t>)</w:t>
      </w:r>
      <w:r w:rsidRPr="00917A51">
        <w:rPr>
          <w:rFonts w:ascii="Tahoma" w:hAnsi="Tahoma" w:cs="Tahoma"/>
          <w:color w:val="453C3C"/>
          <w:sz w:val="20"/>
          <w:szCs w:val="20"/>
        </w:rPr>
        <w:t xml:space="preserve"> </w:t>
      </w:r>
      <w:hyperlink r:id="rId56" w:history="1">
        <w:r w:rsidR="00027C09" w:rsidRPr="00917A51">
          <w:rPr>
            <w:rStyle w:val="Hyperlink"/>
            <w:rFonts w:ascii="Tahoma" w:hAnsi="Tahoma" w:cs="Tahoma"/>
            <w:color w:val="0070C0"/>
            <w:sz w:val="20"/>
            <w:szCs w:val="20"/>
            <w:u w:val="none"/>
          </w:rPr>
          <w:t>www.jcq.org.uk/exams-office/general-regulations/</w:t>
        </w:r>
      </w:hyperlink>
      <w:r w:rsidR="00027C09" w:rsidRPr="00917A51">
        <w:rPr>
          <w:rFonts w:ascii="Tahoma" w:hAnsi="Tahoma" w:cs="Tahoma"/>
          <w:color w:val="0070C0"/>
          <w:sz w:val="20"/>
          <w:szCs w:val="20"/>
        </w:rPr>
        <w:t xml:space="preserve"> </w:t>
      </w:r>
    </w:p>
    <w:p w14:paraId="3FD45278" w14:textId="77777777" w:rsidR="00D41C8F" w:rsidRPr="004E7F76" w:rsidRDefault="00D41C8F" w:rsidP="001475E6">
      <w:pPr>
        <w:pStyle w:val="NormalWeb"/>
        <w:spacing w:before="0" w:beforeAutospacing="0" w:after="120" w:afterAutospacing="0"/>
        <w:rPr>
          <w:rFonts w:ascii="Tahoma" w:hAnsi="Tahoma" w:cs="Tahoma"/>
          <w:sz w:val="20"/>
          <w:szCs w:val="20"/>
        </w:rPr>
      </w:pPr>
      <w:r w:rsidRPr="004E7F76">
        <w:rPr>
          <w:rFonts w:ascii="Tahoma" w:hAnsi="Tahoma" w:cs="Tahoma"/>
          <w:sz w:val="20"/>
          <w:szCs w:val="20"/>
        </w:rPr>
        <w:t xml:space="preserve">5 tips to get exam ready and stay cyber safe! </w:t>
      </w:r>
      <w:hyperlink r:id="rId57" w:history="1">
        <w:r w:rsidRPr="004E7F76">
          <w:rPr>
            <w:rStyle w:val="Hyperlink"/>
            <w:rFonts w:ascii="Tahoma" w:hAnsi="Tahoma" w:cs="Tahoma"/>
            <w:color w:val="0070C0"/>
            <w:sz w:val="20"/>
            <w:szCs w:val="20"/>
            <w:u w:val="none"/>
          </w:rPr>
          <w:t>www.jcq.org.uk/exams-office/blogs/</w:t>
        </w:r>
      </w:hyperlink>
      <w:r w:rsidRPr="004E7F76">
        <w:rPr>
          <w:rFonts w:ascii="Tahoma" w:hAnsi="Tahoma" w:cs="Tahoma"/>
          <w:sz w:val="20"/>
          <w:szCs w:val="20"/>
        </w:rPr>
        <w:t xml:space="preserve"> </w:t>
      </w:r>
    </w:p>
    <w:p w14:paraId="5775D472" w14:textId="77777777" w:rsidR="007D3FBE" w:rsidRPr="00F45C4B" w:rsidRDefault="007D3FBE" w:rsidP="00D846D6">
      <w:pPr>
        <w:pStyle w:val="Headinglevel2"/>
        <w:spacing w:before="240"/>
        <w:rPr>
          <w:rFonts w:cstheme="minorHAnsi"/>
          <w:bCs/>
          <w:color w:val="auto"/>
        </w:rPr>
      </w:pPr>
      <w:bookmarkStart w:id="58" w:name="_Toc210042782"/>
      <w:r w:rsidRPr="001C1DE0">
        <w:rPr>
          <w:color w:val="auto"/>
        </w:rPr>
        <w:t>GOV</w:t>
      </w:r>
      <w:r w:rsidRPr="00F45C4B">
        <w:rPr>
          <w:color w:val="auto"/>
        </w:rPr>
        <w:t>.UK</w:t>
      </w:r>
      <w:bookmarkEnd w:id="55"/>
      <w:bookmarkEnd w:id="56"/>
      <w:bookmarkEnd w:id="57"/>
      <w:bookmarkEnd w:id="58"/>
    </w:p>
    <w:p w14:paraId="5E63F127" w14:textId="77777777" w:rsidR="00F45C4B" w:rsidRPr="000B2B55" w:rsidRDefault="007D3FBE" w:rsidP="000B2B55">
      <w:pPr>
        <w:tabs>
          <w:tab w:val="left" w:pos="6630"/>
        </w:tabs>
        <w:spacing w:after="120"/>
        <w:rPr>
          <w:rFonts w:cs="Tahoma"/>
          <w:iCs/>
          <w:color w:val="0070C0"/>
          <w:sz w:val="20"/>
          <w:szCs w:val="20"/>
        </w:rPr>
      </w:pPr>
      <w:r w:rsidRPr="000B2B55">
        <w:rPr>
          <w:rFonts w:cs="Tahoma"/>
          <w:iCs/>
          <w:sz w:val="20"/>
          <w:szCs w:val="20"/>
        </w:rPr>
        <w:t>Emergency planning and response: Exam</w:t>
      </w:r>
      <w:r w:rsidR="005A09C8" w:rsidRPr="000B2B55">
        <w:rPr>
          <w:rFonts w:cs="Tahoma"/>
          <w:iCs/>
          <w:sz w:val="20"/>
          <w:szCs w:val="20"/>
        </w:rPr>
        <w:t xml:space="preserve"> and assessment</w:t>
      </w:r>
      <w:r w:rsidRPr="000B2B55">
        <w:rPr>
          <w:rFonts w:cs="Tahoma"/>
          <w:iCs/>
          <w:sz w:val="20"/>
          <w:szCs w:val="20"/>
        </w:rPr>
        <w:t xml:space="preserve"> disruption</w:t>
      </w:r>
      <w:r w:rsidR="004C56DC" w:rsidRPr="000B2B55">
        <w:rPr>
          <w:rStyle w:val="Hyperlink"/>
          <w:rFonts w:cs="Tahoma"/>
          <w:bCs/>
          <w:iCs/>
          <w:color w:val="0070C0"/>
          <w:sz w:val="20"/>
          <w:szCs w:val="20"/>
          <w:u w:val="none"/>
        </w:rPr>
        <w:t xml:space="preserve"> </w:t>
      </w:r>
      <w:hyperlink r:id="rId58" w:history="1">
        <w:r w:rsidR="004C56DC" w:rsidRPr="000B2B55">
          <w:rPr>
            <w:rStyle w:val="Hyperlink"/>
            <w:rFonts w:cs="Tahoma"/>
            <w:bCs/>
            <w:iCs/>
            <w:color w:val="0070C0"/>
            <w:sz w:val="20"/>
            <w:szCs w:val="20"/>
            <w:u w:val="none"/>
          </w:rPr>
          <w:t>www.gov.uk/government/publications/emergency-planning-and-response-for-education-childcare-and-childrens-social-care-settings</w:t>
        </w:r>
      </w:hyperlink>
      <w:r w:rsidR="004C56DC" w:rsidRPr="004C56DC">
        <w:rPr>
          <w:rStyle w:val="Hyperlink"/>
          <w:rFonts w:cs="Tahoma"/>
          <w:bCs/>
          <w:iCs/>
          <w:color w:val="0070C0"/>
          <w:sz w:val="20"/>
          <w:szCs w:val="20"/>
          <w:u w:val="none"/>
        </w:rPr>
        <w:t xml:space="preserve"> </w:t>
      </w:r>
    </w:p>
    <w:p w14:paraId="3B2759E8" w14:textId="3BC21E17" w:rsidR="00B51426" w:rsidRPr="00EC2F36" w:rsidRDefault="007D3FBE" w:rsidP="00D846D6">
      <w:pPr>
        <w:spacing w:after="120"/>
        <w:rPr>
          <w:rFonts w:cs="Tahoma"/>
          <w:iCs/>
          <w:color w:val="0070C0"/>
          <w:sz w:val="20"/>
          <w:szCs w:val="20"/>
        </w:rPr>
      </w:pPr>
      <w:r w:rsidRPr="00171B6F">
        <w:rPr>
          <w:rFonts w:cs="Tahoma"/>
          <w:iCs/>
          <w:sz w:val="20"/>
          <w:szCs w:val="20"/>
        </w:rPr>
        <w:t>Dispatch of exam scripts guide</w:t>
      </w:r>
      <w:r w:rsidR="00CB2728">
        <w:rPr>
          <w:rFonts w:cs="Tahoma"/>
          <w:iCs/>
          <w:sz w:val="20"/>
          <w:szCs w:val="20"/>
        </w:rPr>
        <w:t xml:space="preserve">: </w:t>
      </w:r>
      <w:r w:rsidRPr="00171B6F">
        <w:rPr>
          <w:rFonts w:cs="Tahoma"/>
          <w:iCs/>
          <w:sz w:val="20"/>
          <w:szCs w:val="20"/>
        </w:rPr>
        <w:t xml:space="preserve">Contingency planning </w:t>
      </w:r>
      <w:hyperlink r:id="rId59" w:history="1">
        <w:r w:rsidR="00E85E98" w:rsidRPr="00EC2F36">
          <w:rPr>
            <w:rStyle w:val="Hyperlink"/>
            <w:rFonts w:cs="Tahoma"/>
            <w:iCs/>
            <w:color w:val="0070C0"/>
            <w:sz w:val="20"/>
            <w:szCs w:val="20"/>
            <w:u w:val="none"/>
          </w:rPr>
          <w:t>www.gov.uk/government/publications/dispatch-of-exam-scripts-yellow-</w:t>
        </w:r>
        <w:r w:rsidR="00E85E98" w:rsidRPr="00D44884">
          <w:rPr>
            <w:rStyle w:val="Hyperlink"/>
            <w:rFonts w:cs="Tahoma"/>
            <w:iCs/>
            <w:color w:val="0070C0"/>
            <w:sz w:val="20"/>
            <w:szCs w:val="20"/>
            <w:u w:val="none"/>
          </w:rPr>
          <w:t>label</w:t>
        </w:r>
        <w:r w:rsidR="00E85E98" w:rsidRPr="00EC2F36">
          <w:rPr>
            <w:rStyle w:val="Hyperlink"/>
            <w:rFonts w:cs="Tahoma"/>
            <w:iCs/>
            <w:color w:val="0070C0"/>
            <w:sz w:val="20"/>
            <w:szCs w:val="20"/>
            <w:u w:val="none"/>
          </w:rPr>
          <w:t>-service</w:t>
        </w:r>
      </w:hyperlink>
    </w:p>
    <w:p w14:paraId="6FB0F2F8" w14:textId="77777777" w:rsidR="009C1332" w:rsidRPr="00F45C4B" w:rsidRDefault="009C1332" w:rsidP="00D846D6">
      <w:pPr>
        <w:pStyle w:val="Headinglevel2"/>
        <w:spacing w:before="240"/>
        <w:rPr>
          <w:rFonts w:cstheme="minorHAnsi"/>
          <w:bCs/>
          <w:color w:val="auto"/>
        </w:rPr>
      </w:pPr>
      <w:bookmarkStart w:id="59" w:name="_Toc210042783"/>
      <w:r>
        <w:rPr>
          <w:color w:val="auto"/>
        </w:rPr>
        <w:t>Wales</w:t>
      </w:r>
      <w:bookmarkEnd w:id="59"/>
    </w:p>
    <w:p w14:paraId="7265FE31" w14:textId="77777777" w:rsidR="007D3FBE" w:rsidRPr="00804708" w:rsidRDefault="007D3FBE" w:rsidP="00D846D6">
      <w:pPr>
        <w:spacing w:after="120"/>
        <w:rPr>
          <w:rFonts w:cs="Tahoma"/>
          <w:iCs/>
          <w:color w:val="0070C0"/>
          <w:sz w:val="20"/>
          <w:szCs w:val="20"/>
        </w:rPr>
      </w:pPr>
      <w:r w:rsidRPr="00DC40F0">
        <w:rPr>
          <w:rFonts w:cs="Tahoma"/>
          <w:iCs/>
          <w:sz w:val="20"/>
          <w:szCs w:val="20"/>
          <w:lang w:val="en"/>
        </w:rPr>
        <w:t>School closures</w:t>
      </w:r>
      <w:r w:rsidR="000A2FB1" w:rsidRPr="00DC40F0">
        <w:rPr>
          <w:rFonts w:cs="Tahoma"/>
          <w:iCs/>
          <w:sz w:val="20"/>
          <w:szCs w:val="20"/>
          <w:lang w:val="en"/>
        </w:rPr>
        <w:t>:</w:t>
      </w:r>
      <w:r w:rsidRPr="00DC40F0">
        <w:rPr>
          <w:rFonts w:cs="Tahoma"/>
          <w:iCs/>
          <w:sz w:val="20"/>
          <w:szCs w:val="20"/>
          <w:lang w:val="en"/>
        </w:rPr>
        <w:t xml:space="preserve"> </w:t>
      </w:r>
      <w:r w:rsidR="00560F06" w:rsidRPr="00DC40F0">
        <w:rPr>
          <w:rFonts w:cs="Tahoma"/>
          <w:iCs/>
          <w:sz w:val="20"/>
          <w:szCs w:val="20"/>
          <w:lang w:val="en"/>
        </w:rPr>
        <w:t>examinations</w:t>
      </w:r>
      <w:r w:rsidR="00E85E98" w:rsidRPr="00DC40F0">
        <w:rPr>
          <w:rFonts w:cs="Tahoma"/>
          <w:iCs/>
          <w:sz w:val="20"/>
          <w:szCs w:val="20"/>
          <w:lang w:val="en"/>
        </w:rPr>
        <w:t xml:space="preserve"> </w:t>
      </w:r>
      <w:hyperlink r:id="rId60" w:history="1">
        <w:proofErr w:type="spellStart"/>
        <w:proofErr w:type="gramStart"/>
        <w:r w:rsidR="00560F06" w:rsidRPr="00804708">
          <w:rPr>
            <w:rStyle w:val="Hyperlink"/>
            <w:rFonts w:cs="Tahoma"/>
            <w:iCs/>
            <w:color w:val="0070C0"/>
            <w:sz w:val="20"/>
            <w:szCs w:val="20"/>
            <w:u w:val="none"/>
          </w:rPr>
          <w:t>gov.wales</w:t>
        </w:r>
        <w:proofErr w:type="spellEnd"/>
        <w:proofErr w:type="gramEnd"/>
        <w:r w:rsidR="00560F06" w:rsidRPr="00804708">
          <w:rPr>
            <w:rStyle w:val="Hyperlink"/>
            <w:rFonts w:cs="Tahoma"/>
            <w:iCs/>
            <w:color w:val="0070C0"/>
            <w:sz w:val="20"/>
            <w:szCs w:val="20"/>
            <w:u w:val="none"/>
          </w:rPr>
          <w:t>/school-closures-examinations</w:t>
        </w:r>
      </w:hyperlink>
      <w:r w:rsidR="00560F06" w:rsidRPr="00804708">
        <w:rPr>
          <w:rFonts w:cs="Tahoma"/>
          <w:iCs/>
          <w:color w:val="0070C0"/>
          <w:sz w:val="20"/>
          <w:szCs w:val="20"/>
        </w:rPr>
        <w:t xml:space="preserve"> </w:t>
      </w:r>
    </w:p>
    <w:p w14:paraId="4DD57F6F" w14:textId="77777777" w:rsidR="00304DDF" w:rsidRPr="00D9089C" w:rsidRDefault="00304DDF" w:rsidP="00D846D6">
      <w:pPr>
        <w:rPr>
          <w:rFonts w:cs="Tahoma"/>
          <w:b/>
          <w:bCs/>
          <w:color w:val="1F1F1F"/>
          <w:sz w:val="20"/>
          <w:szCs w:val="20"/>
        </w:rPr>
      </w:pPr>
      <w:r w:rsidRPr="004E7F76">
        <w:rPr>
          <w:rFonts w:cs="Tahoma"/>
          <w:color w:val="1F1F1F"/>
          <w:sz w:val="20"/>
          <w:szCs w:val="20"/>
        </w:rPr>
        <w:t xml:space="preserve">Opening schools </w:t>
      </w:r>
      <w:r w:rsidR="00D9089C" w:rsidRPr="004E7F76">
        <w:rPr>
          <w:rFonts w:cs="Tahoma"/>
          <w:color w:val="1F1F1F"/>
          <w:sz w:val="20"/>
          <w:szCs w:val="20"/>
        </w:rPr>
        <w:t>as well as childcare and play settings</w:t>
      </w:r>
      <w:r w:rsidR="00D9089C" w:rsidRPr="004E7F76">
        <w:rPr>
          <w:rFonts w:cs="Tahoma"/>
          <w:b/>
          <w:bCs/>
          <w:color w:val="1F1F1F"/>
          <w:sz w:val="20"/>
          <w:szCs w:val="20"/>
        </w:rPr>
        <w:t> </w:t>
      </w:r>
      <w:r w:rsidRPr="004E7F76">
        <w:rPr>
          <w:rFonts w:cs="Tahoma"/>
          <w:color w:val="1F1F1F"/>
          <w:sz w:val="20"/>
          <w:szCs w:val="20"/>
        </w:rPr>
        <w:t>in extreme</w:t>
      </w:r>
      <w:r w:rsidR="00D9089C" w:rsidRPr="004E7F76">
        <w:rPr>
          <w:rFonts w:cs="Tahoma"/>
          <w:color w:val="1F1F1F"/>
          <w:sz w:val="20"/>
          <w:szCs w:val="20"/>
        </w:rPr>
        <w:t xml:space="preserve"> </w:t>
      </w:r>
      <w:r w:rsidRPr="004E7F76">
        <w:rPr>
          <w:rFonts w:cs="Tahoma"/>
          <w:color w:val="1F1F1F"/>
          <w:sz w:val="20"/>
          <w:szCs w:val="20"/>
        </w:rPr>
        <w:t>bad weather</w:t>
      </w:r>
      <w:r w:rsidR="00E339DA" w:rsidRPr="004E7F76">
        <w:rPr>
          <w:rFonts w:cs="Tahoma"/>
          <w:color w:val="1F1F1F"/>
          <w:sz w:val="20"/>
          <w:szCs w:val="20"/>
        </w:rPr>
        <w:t xml:space="preserve"> and extreme hot weather</w:t>
      </w:r>
      <w:r w:rsidR="00C46502" w:rsidRPr="004E7F76">
        <w:rPr>
          <w:rFonts w:cs="Tahoma"/>
          <w:color w:val="1F1F1F"/>
          <w:sz w:val="20"/>
          <w:szCs w:val="20"/>
        </w:rPr>
        <w:t>:</w:t>
      </w:r>
      <w:r w:rsidR="00C46502" w:rsidRPr="00917A51">
        <w:rPr>
          <w:rFonts w:cs="Tahoma"/>
          <w:color w:val="1F1F1F"/>
          <w:sz w:val="20"/>
          <w:szCs w:val="20"/>
        </w:rPr>
        <w:t xml:space="preserve"> </w:t>
      </w:r>
      <w:hyperlink r:id="rId61" w:history="1">
        <w:r w:rsidR="00D44884" w:rsidRPr="00917A51">
          <w:rPr>
            <w:rStyle w:val="Hyperlink"/>
            <w:rFonts w:cs="Tahoma"/>
            <w:color w:val="0070C0"/>
            <w:sz w:val="20"/>
            <w:szCs w:val="20"/>
            <w:u w:val="none"/>
          </w:rPr>
          <w:t>www.gov.wales/opening-schools-well-childcare-and-play-settings-extreme-bad-weather-and-extreme-hot-weather</w:t>
        </w:r>
      </w:hyperlink>
      <w:r w:rsidR="00D44884" w:rsidRPr="00917A51">
        <w:rPr>
          <w:rFonts w:cs="Tahoma"/>
          <w:color w:val="0070C0"/>
          <w:sz w:val="20"/>
          <w:szCs w:val="20"/>
        </w:rPr>
        <w:t xml:space="preserve"> </w:t>
      </w:r>
    </w:p>
    <w:p w14:paraId="128692E1" w14:textId="77777777" w:rsidR="009C1332" w:rsidRPr="00F45C4B" w:rsidRDefault="009C1332" w:rsidP="00D846D6">
      <w:pPr>
        <w:pStyle w:val="Headinglevel2"/>
        <w:spacing w:before="240"/>
        <w:rPr>
          <w:rFonts w:cstheme="minorHAnsi"/>
          <w:bCs/>
          <w:color w:val="auto"/>
        </w:rPr>
      </w:pPr>
      <w:bookmarkStart w:id="60" w:name="_Toc210042784"/>
      <w:r>
        <w:rPr>
          <w:color w:val="auto"/>
        </w:rPr>
        <w:t>Northern Ireland</w:t>
      </w:r>
      <w:bookmarkEnd w:id="60"/>
    </w:p>
    <w:p w14:paraId="4FBD7523" w14:textId="77777777" w:rsidR="007D3FBE" w:rsidRPr="004E7F76" w:rsidRDefault="007D3FBE" w:rsidP="00D846D6">
      <w:pPr>
        <w:rPr>
          <w:sz w:val="20"/>
          <w:szCs w:val="20"/>
          <w:lang w:val="en"/>
        </w:rPr>
      </w:pPr>
      <w:r w:rsidRPr="004E7F76">
        <w:rPr>
          <w:sz w:val="20"/>
          <w:szCs w:val="20"/>
          <w:lang w:val="en"/>
        </w:rPr>
        <w:t>Exceptional closure days</w:t>
      </w:r>
      <w:r w:rsidR="00DC140C" w:rsidRPr="004E7F76">
        <w:rPr>
          <w:sz w:val="20"/>
          <w:szCs w:val="20"/>
          <w:lang w:val="en"/>
        </w:rPr>
        <w:t xml:space="preserve"> – Northern Ireland</w:t>
      </w:r>
      <w:r w:rsidRPr="004E7F76">
        <w:rPr>
          <w:sz w:val="20"/>
          <w:szCs w:val="20"/>
          <w:lang w:val="en"/>
        </w:rPr>
        <w:t xml:space="preserve"> </w:t>
      </w:r>
      <w:hyperlink r:id="rId62" w:history="1">
        <w:r w:rsidR="00D2538F" w:rsidRPr="004E7F76">
          <w:rPr>
            <w:rStyle w:val="Hyperlink"/>
            <w:rFonts w:cs="Tahoma"/>
            <w:iCs/>
            <w:color w:val="0070C0"/>
            <w:sz w:val="20"/>
            <w:szCs w:val="20"/>
            <w:u w:val="none"/>
            <w:lang w:val="en"/>
          </w:rPr>
          <w:t>www.education-ni.gov.uk/articles/exceptional-closure-days</w:t>
        </w:r>
      </w:hyperlink>
      <w:r w:rsidRPr="004E7F76">
        <w:rPr>
          <w:sz w:val="20"/>
          <w:szCs w:val="20"/>
          <w:lang w:val="en"/>
        </w:rPr>
        <w:t xml:space="preserve"> </w:t>
      </w:r>
    </w:p>
    <w:p w14:paraId="3243B0C8" w14:textId="77777777" w:rsidR="00B318FA" w:rsidRPr="000B2B55" w:rsidRDefault="007D3FBE" w:rsidP="00D846D6">
      <w:pPr>
        <w:rPr>
          <w:sz w:val="20"/>
          <w:szCs w:val="20"/>
        </w:rPr>
      </w:pPr>
      <w:r w:rsidRPr="004E7F76">
        <w:rPr>
          <w:sz w:val="20"/>
          <w:szCs w:val="20"/>
          <w:lang w:val="en"/>
        </w:rPr>
        <w:t xml:space="preserve">Checklist </w:t>
      </w:r>
      <w:r w:rsidR="00EA12C6" w:rsidRPr="004E7F76">
        <w:rPr>
          <w:sz w:val="20"/>
          <w:szCs w:val="20"/>
        </w:rPr>
        <w:t>- exceptional closure of schools</w:t>
      </w:r>
      <w:r w:rsidR="00FF743E" w:rsidRPr="004E7F76">
        <w:rPr>
          <w:sz w:val="20"/>
          <w:szCs w:val="20"/>
        </w:rPr>
        <w:t xml:space="preserve"> </w:t>
      </w:r>
      <w:hyperlink r:id="rId63" w:history="1">
        <w:r w:rsidR="00FF743E" w:rsidRPr="004E7F76">
          <w:rPr>
            <w:rStyle w:val="Hyperlink"/>
            <w:rFonts w:cs="Tahoma"/>
            <w:iCs/>
            <w:color w:val="0070C0"/>
            <w:sz w:val="20"/>
            <w:szCs w:val="20"/>
            <w:u w:val="none"/>
            <w:lang w:val="en"/>
          </w:rPr>
          <w:t>www.education-ni.gov.uk/publications/checklist-exceptional-closure-schools</w:t>
        </w:r>
      </w:hyperlink>
      <w:r w:rsidRPr="00171B6F">
        <w:rPr>
          <w:sz w:val="20"/>
          <w:szCs w:val="20"/>
          <w:lang w:val="en"/>
        </w:rPr>
        <w:t xml:space="preserve"> </w:t>
      </w:r>
    </w:p>
    <w:p w14:paraId="69E1C62A" w14:textId="77777777" w:rsidR="00917A51" w:rsidRPr="00DC140C" w:rsidRDefault="00855ABA" w:rsidP="00DC140C">
      <w:pPr>
        <w:pStyle w:val="Headinglevel2"/>
        <w:spacing w:before="240"/>
        <w:rPr>
          <w:rStyle w:val="Hyperlink"/>
          <w:rFonts w:cstheme="minorHAnsi"/>
          <w:bCs/>
          <w:color w:val="auto"/>
          <w:u w:val="none"/>
        </w:rPr>
      </w:pPr>
      <w:bookmarkStart w:id="61" w:name="_Toc210042785"/>
      <w:r w:rsidRPr="00E339DA">
        <w:rPr>
          <w:color w:val="auto"/>
        </w:rPr>
        <w:t>National Cyber Security Centre</w:t>
      </w:r>
      <w:bookmarkEnd w:id="61"/>
    </w:p>
    <w:p w14:paraId="157C2D79" w14:textId="7B7C893E" w:rsidR="00DC140C" w:rsidRPr="004E7F76" w:rsidRDefault="00DC140C" w:rsidP="00DC140C">
      <w:pPr>
        <w:pStyle w:val="NormalWeb"/>
        <w:spacing w:before="0" w:beforeAutospacing="0" w:after="120" w:afterAutospacing="0"/>
        <w:rPr>
          <w:rFonts w:ascii="Tahoma" w:hAnsi="Tahoma" w:cs="Tahoma"/>
          <w:color w:val="0070C0"/>
          <w:sz w:val="20"/>
          <w:szCs w:val="20"/>
        </w:rPr>
      </w:pPr>
      <w:r w:rsidRPr="004E7F76">
        <w:rPr>
          <w:rFonts w:ascii="Tahoma" w:hAnsi="Tahoma" w:cs="Tahoma"/>
          <w:sz w:val="20"/>
          <w:szCs w:val="20"/>
        </w:rPr>
        <w:t xml:space="preserve">Cyber Security for Schools </w:t>
      </w:r>
      <w:hyperlink r:id="rId64" w:history="1">
        <w:r w:rsidR="00BA4982" w:rsidRPr="00BA4982">
          <w:rPr>
            <w:rStyle w:val="Hyperlink"/>
            <w:rFonts w:ascii="Tahoma" w:hAnsi="Tahoma" w:cs="Tahoma"/>
            <w:color w:val="0070C0"/>
            <w:sz w:val="20"/>
            <w:szCs w:val="20"/>
            <w:u w:val="none"/>
          </w:rPr>
          <w:t>www.ncsc.gov.uk/section/education-skills/cyber-security-schools</w:t>
        </w:r>
      </w:hyperlink>
      <w:r w:rsidR="00BA4982">
        <w:rPr>
          <w:rFonts w:ascii="Tahoma" w:hAnsi="Tahoma" w:cs="Tahoma"/>
          <w:color w:val="0070C0"/>
          <w:sz w:val="20"/>
          <w:szCs w:val="20"/>
        </w:rPr>
        <w:t xml:space="preserve"> </w:t>
      </w:r>
    </w:p>
    <w:p w14:paraId="57E94A3B" w14:textId="13798CB9" w:rsidR="00917A51" w:rsidRPr="004E7F76" w:rsidRDefault="00917A51" w:rsidP="00DC140C">
      <w:pPr>
        <w:pStyle w:val="NormalWeb"/>
        <w:spacing w:before="0" w:beforeAutospacing="0" w:after="120" w:afterAutospacing="0"/>
        <w:rPr>
          <w:rFonts w:ascii="Tahoma" w:hAnsi="Tahoma" w:cs="Tahoma"/>
          <w:sz w:val="20"/>
          <w:szCs w:val="20"/>
        </w:rPr>
      </w:pPr>
      <w:r w:rsidRPr="004E7F76">
        <w:rPr>
          <w:rFonts w:ascii="Tahoma" w:hAnsi="Tahoma" w:cs="Tahoma"/>
          <w:sz w:val="20"/>
          <w:szCs w:val="20"/>
        </w:rPr>
        <w:t>Cyber security training for school staff</w:t>
      </w:r>
      <w:r w:rsidR="00DC140C" w:rsidRPr="004E7F76">
        <w:rPr>
          <w:rFonts w:ascii="Tahoma" w:hAnsi="Tahoma" w:cs="Tahoma"/>
          <w:sz w:val="20"/>
          <w:szCs w:val="20"/>
        </w:rPr>
        <w:t xml:space="preserve"> </w:t>
      </w:r>
      <w:hyperlink r:id="rId65" w:history="1">
        <w:r w:rsidR="00BA4982" w:rsidRPr="00BA4982">
          <w:rPr>
            <w:rStyle w:val="Hyperlink"/>
            <w:rFonts w:ascii="Tahoma" w:hAnsi="Tahoma" w:cs="Tahoma"/>
            <w:color w:val="0070C0"/>
            <w:sz w:val="20"/>
            <w:szCs w:val="20"/>
            <w:u w:val="none"/>
          </w:rPr>
          <w:t>www.ncsc.gov.uk/information/cyber-security-training-schools</w:t>
        </w:r>
      </w:hyperlink>
      <w:r w:rsidR="00BA4982">
        <w:rPr>
          <w:rFonts w:ascii="Tahoma" w:hAnsi="Tahoma" w:cs="Tahoma"/>
          <w:color w:val="0070C0"/>
          <w:sz w:val="20"/>
          <w:szCs w:val="20"/>
        </w:rPr>
        <w:t xml:space="preserve"> </w:t>
      </w:r>
    </w:p>
    <w:sectPr w:rsidR="00917A51" w:rsidRPr="004E7F76" w:rsidSect="00147194">
      <w:footerReference w:type="default" r:id="rId66"/>
      <w:footerReference w:type="first" r:id="rId67"/>
      <w:pgSz w:w="11906" w:h="16838" w:code="9"/>
      <w:pgMar w:top="720" w:right="1134" w:bottom="720" w:left="720"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22621" w14:textId="77777777" w:rsidR="00672B4C" w:rsidRDefault="00672B4C" w:rsidP="00572EAE">
      <w:r>
        <w:separator/>
      </w:r>
    </w:p>
  </w:endnote>
  <w:endnote w:type="continuationSeparator" w:id="0">
    <w:p w14:paraId="0EA04792" w14:textId="77777777" w:rsidR="00672B4C" w:rsidRDefault="00672B4C" w:rsidP="00572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Book">
    <w:altName w:val="Tw Cen MT"/>
    <w:charset w:val="00"/>
    <w:family w:val="auto"/>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dobe Garamond Pro">
    <w:altName w:val="Garamond"/>
    <w:panose1 w:val="00000000000000000000"/>
    <w:charset w:val="00"/>
    <w:family w:val="roman"/>
    <w:notTrueType/>
    <w:pitch w:val="default"/>
    <w:sig w:usb0="00000003" w:usb1="00000000" w:usb2="00000000" w:usb3="00000000" w:csb0="00000001" w:csb1="00000000"/>
  </w:font>
  <w:font w:name="Rockwell Condensed">
    <w:panose1 w:val="020606030504050201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F0841" w14:textId="77777777" w:rsidR="00877938" w:rsidRPr="006F7AAC" w:rsidRDefault="00877938" w:rsidP="007D5FE6">
    <w:pPr>
      <w:pStyle w:val="Footer"/>
      <w:jc w:val="right"/>
      <w:rPr>
        <w:rFonts w:cs="Arial"/>
        <w:sz w:val="20"/>
        <w:szCs w:val="20"/>
      </w:rPr>
    </w:pPr>
  </w:p>
  <w:p w14:paraId="163CA239" w14:textId="77777777" w:rsidR="00877938" w:rsidRPr="00BE1447" w:rsidRDefault="00877938" w:rsidP="00BE1447">
    <w:pPr>
      <w:pStyle w:val="Footer"/>
      <w:jc w:val="center"/>
      <w:rPr>
        <w:sz w:val="18"/>
        <w:szCs w:val="18"/>
      </w:rPr>
    </w:pPr>
    <w:r w:rsidRPr="00BE1447">
      <w:rPr>
        <w:sz w:val="18"/>
        <w:szCs w:val="18"/>
      </w:rPr>
      <w:fldChar w:fldCharType="begin"/>
    </w:r>
    <w:r w:rsidRPr="00BE1447">
      <w:rPr>
        <w:sz w:val="18"/>
        <w:szCs w:val="18"/>
      </w:rPr>
      <w:instrText xml:space="preserve"> PAGE   \* MERGEFORMAT </w:instrText>
    </w:r>
    <w:r w:rsidRPr="00BE1447">
      <w:rPr>
        <w:sz w:val="18"/>
        <w:szCs w:val="18"/>
      </w:rPr>
      <w:fldChar w:fldCharType="separate"/>
    </w:r>
    <w:r>
      <w:rPr>
        <w:noProof/>
        <w:sz w:val="18"/>
        <w:szCs w:val="18"/>
      </w:rPr>
      <w:t>11</w:t>
    </w:r>
    <w:r w:rsidRPr="00BE1447">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C1017" w14:textId="77777777" w:rsidR="0007699F" w:rsidRPr="009600B5" w:rsidRDefault="0007699F" w:rsidP="0007699F">
    <w:pPr>
      <w:rPr>
        <w:rFonts w:ascii="Avenir Book" w:hAnsi="Avenir Book"/>
        <w:color w:val="FF3300"/>
        <w:sz w:val="16"/>
        <w:szCs w:val="16"/>
      </w:rPr>
    </w:pPr>
    <w:bookmarkStart w:id="62" w:name="_Hlk9276988"/>
    <w:r w:rsidRPr="009600B5">
      <w:rPr>
        <w:rFonts w:ascii="Avenir Book" w:hAnsi="Avenir Book"/>
        <w:color w:val="FF3300"/>
        <w:sz w:val="16"/>
        <w:szCs w:val="16"/>
      </w:rPr>
      <w:t xml:space="preserve">This template is provided for members of </w:t>
    </w:r>
    <w:r w:rsidRPr="009600B5">
      <w:rPr>
        <w:rFonts w:ascii="Avenir Book" w:hAnsi="Avenir Book"/>
        <w:b/>
        <w:bCs/>
        <w:iCs/>
        <w:color w:val="FF3300"/>
        <w:sz w:val="16"/>
        <w:szCs w:val="16"/>
      </w:rPr>
      <w:t>The Exams Office</w:t>
    </w:r>
    <w:r w:rsidRPr="009600B5">
      <w:rPr>
        <w:rFonts w:ascii="Avenir Book" w:hAnsi="Avenir Book"/>
        <w:color w:val="FF3300"/>
        <w:sz w:val="16"/>
        <w:szCs w:val="16"/>
      </w:rPr>
      <w:t xml:space="preserve"> </w:t>
    </w:r>
    <w:r w:rsidRPr="009600B5">
      <w:rPr>
        <w:rFonts w:ascii="Avenir Book" w:hAnsi="Avenir Book"/>
        <w:bCs/>
        <w:color w:val="FF3300"/>
        <w:sz w:val="16"/>
        <w:szCs w:val="16"/>
        <w:u w:val="single"/>
      </w:rPr>
      <w:t>only</w:t>
    </w:r>
    <w:r w:rsidRPr="009600B5">
      <w:rPr>
        <w:rFonts w:ascii="Avenir Book" w:hAnsi="Avenir Book"/>
        <w:b/>
        <w:color w:val="FF3300"/>
        <w:sz w:val="16"/>
        <w:szCs w:val="16"/>
      </w:rPr>
      <w:t xml:space="preserve"> </w:t>
    </w:r>
    <w:r w:rsidRPr="009600B5">
      <w:rPr>
        <w:rFonts w:ascii="Avenir Book" w:hAnsi="Avenir Book"/>
        <w:color w:val="FF3300"/>
        <w:sz w:val="16"/>
        <w:szCs w:val="16"/>
      </w:rPr>
      <w:t xml:space="preserve">and must not be shared beyond use in your centre </w:t>
    </w:r>
  </w:p>
  <w:p w14:paraId="6E2220D6" w14:textId="30DF9FB0" w:rsidR="00877938" w:rsidRPr="0007699F" w:rsidRDefault="0007699F" w:rsidP="0007699F">
    <w:pPr>
      <w:jc w:val="right"/>
      <w:rPr>
        <w:rFonts w:ascii="Avenir Book" w:hAnsi="Avenir Book"/>
        <w:sz w:val="16"/>
        <w:szCs w:val="16"/>
      </w:rPr>
    </w:pPr>
    <w:r>
      <w:rPr>
        <w:rFonts w:ascii="Avenir Book" w:hAnsi="Avenir Book"/>
        <w:b/>
        <w:noProof/>
        <w:color w:val="262626" w:themeColor="text1" w:themeTint="D9"/>
        <w:sz w:val="16"/>
        <w:szCs w:val="16"/>
      </w:rPr>
      <w:t>CONTINGENCY PLAN</w:t>
    </w:r>
    <w:r w:rsidRPr="009600B5">
      <w:rPr>
        <w:rFonts w:ascii="Avenir Book" w:hAnsi="Avenir Book"/>
        <w:b/>
        <w:noProof/>
        <w:color w:val="262626" w:themeColor="text1" w:themeTint="D9"/>
        <w:sz w:val="16"/>
        <w:szCs w:val="16"/>
      </w:rPr>
      <w:t xml:space="preserve"> TEMPLATE </w:t>
    </w:r>
    <w:r w:rsidRPr="009600B5">
      <w:rPr>
        <w:rFonts w:ascii="Avenir Book" w:hAnsi="Avenir Book"/>
        <w:noProof/>
        <w:color w:val="262626" w:themeColor="text1" w:themeTint="D9"/>
        <w:sz w:val="16"/>
        <w:szCs w:val="16"/>
      </w:rPr>
      <w:t>(202</w:t>
    </w:r>
    <w:r w:rsidR="0096565F">
      <w:rPr>
        <w:rFonts w:ascii="Avenir Book" w:hAnsi="Avenir Book"/>
        <w:noProof/>
        <w:color w:val="262626" w:themeColor="text1" w:themeTint="D9"/>
        <w:sz w:val="16"/>
        <w:szCs w:val="16"/>
      </w:rPr>
      <w:t>5</w:t>
    </w:r>
    <w:r w:rsidRPr="009600B5">
      <w:rPr>
        <w:rFonts w:ascii="Avenir Book" w:hAnsi="Avenir Book"/>
        <w:noProof/>
        <w:color w:val="262626" w:themeColor="text1" w:themeTint="D9"/>
        <w:sz w:val="16"/>
        <w:szCs w:val="16"/>
      </w:rPr>
      <w:t>/2</w:t>
    </w:r>
    <w:r w:rsidR="0096565F">
      <w:rPr>
        <w:rFonts w:ascii="Avenir Book" w:hAnsi="Avenir Book"/>
        <w:noProof/>
        <w:color w:val="262626" w:themeColor="text1" w:themeTint="D9"/>
        <w:sz w:val="16"/>
        <w:szCs w:val="16"/>
      </w:rPr>
      <w:t>6</w:t>
    </w:r>
    <w:r w:rsidRPr="009600B5">
      <w:rPr>
        <w:rFonts w:ascii="Avenir Book" w:hAnsi="Avenir Book"/>
        <w:noProof/>
        <w:color w:val="262626" w:themeColor="text1" w:themeTint="D9"/>
        <w:sz w:val="16"/>
        <w:szCs w:val="16"/>
      </w:rPr>
      <w:t>)</w:t>
    </w:r>
    <w:bookmarkEnd w:id="6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B8EA0" w14:textId="77777777" w:rsidR="00672B4C" w:rsidRDefault="00672B4C" w:rsidP="00572EAE">
      <w:r>
        <w:separator/>
      </w:r>
    </w:p>
  </w:footnote>
  <w:footnote w:type="continuationSeparator" w:id="0">
    <w:p w14:paraId="71CF3888" w14:textId="77777777" w:rsidR="00672B4C" w:rsidRDefault="00672B4C" w:rsidP="00572E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07A50"/>
    <w:multiLevelType w:val="multilevel"/>
    <w:tmpl w:val="3C6E9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0E34F0"/>
    <w:multiLevelType w:val="hybridMultilevel"/>
    <w:tmpl w:val="5C489E02"/>
    <w:lvl w:ilvl="0" w:tplc="FFFFFFFF">
      <w:start w:val="1"/>
      <w:numFmt w:val="lowerLetter"/>
      <w:lvlText w:val="%1)"/>
      <w:lvlJc w:val="left"/>
      <w:pPr>
        <w:ind w:left="720" w:hanging="360"/>
      </w:pPr>
      <w:rPr>
        <w:rFonts w:hint="default"/>
      </w:rPr>
    </w:lvl>
    <w:lvl w:ilvl="1" w:tplc="3020AFFE">
      <w:start w:val="1"/>
      <w:numFmt w:val="bullet"/>
      <w:lvlText w:val=""/>
      <w:lvlJc w:val="left"/>
      <w:pPr>
        <w:ind w:left="1440" w:hanging="360"/>
      </w:pPr>
      <w:rPr>
        <w:rFonts w:ascii="Symbol" w:hAnsi="Symbol" w:hint="default"/>
        <w:b w:val="0"/>
        <w:i w:val="0"/>
        <w:color w:val="404040" w:themeColor="text1" w:themeTint="BF"/>
        <w:sz w:val="18"/>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1471D68"/>
    <w:multiLevelType w:val="multilevel"/>
    <w:tmpl w:val="B59A5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17F0FA8"/>
    <w:multiLevelType w:val="multilevel"/>
    <w:tmpl w:val="CB74B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27742F1"/>
    <w:multiLevelType w:val="multilevel"/>
    <w:tmpl w:val="C56A0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4085B25"/>
    <w:multiLevelType w:val="multilevel"/>
    <w:tmpl w:val="AC6E7E7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4DD3347"/>
    <w:multiLevelType w:val="multilevel"/>
    <w:tmpl w:val="1772B382"/>
    <w:lvl w:ilvl="0">
      <w:start w:val="1"/>
      <w:numFmt w:val="bullet"/>
      <w:lvlText w:val=""/>
      <w:lvlJc w:val="left"/>
      <w:pPr>
        <w:ind w:left="720" w:hanging="360"/>
      </w:pPr>
      <w:rPr>
        <w:rFonts w:ascii="Symbol" w:hAnsi="Symbol" w:hint="default"/>
        <w:color w:val="003399"/>
        <w:sz w:val="22"/>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51E0EC1"/>
    <w:multiLevelType w:val="multilevel"/>
    <w:tmpl w:val="73CA66B4"/>
    <w:lvl w:ilvl="0">
      <w:start w:val="1"/>
      <w:numFmt w:val="decimal"/>
      <w:lvlText w:val="%1."/>
      <w:lvlJc w:val="left"/>
      <w:pPr>
        <w:tabs>
          <w:tab w:val="num" w:pos="720"/>
        </w:tabs>
        <w:ind w:left="720" w:hanging="360"/>
      </w:pPr>
    </w:lvl>
    <w:lvl w:ilvl="1">
      <w:start w:val="18"/>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5640C8F"/>
    <w:multiLevelType w:val="hybridMultilevel"/>
    <w:tmpl w:val="E4C01AD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081F329F"/>
    <w:multiLevelType w:val="multilevel"/>
    <w:tmpl w:val="82161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83640D1"/>
    <w:multiLevelType w:val="multilevel"/>
    <w:tmpl w:val="8F180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8F13EF4"/>
    <w:multiLevelType w:val="multilevel"/>
    <w:tmpl w:val="D5189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9BB04C1"/>
    <w:multiLevelType w:val="multilevel"/>
    <w:tmpl w:val="1EAC159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D814AA8"/>
    <w:multiLevelType w:val="multilevel"/>
    <w:tmpl w:val="84925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E935EF0"/>
    <w:multiLevelType w:val="hybridMultilevel"/>
    <w:tmpl w:val="AF549E60"/>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EE35EA1"/>
    <w:multiLevelType w:val="hybridMultilevel"/>
    <w:tmpl w:val="221C055A"/>
    <w:lvl w:ilvl="0" w:tplc="BF6410A6">
      <w:start w:val="1"/>
      <w:numFmt w:val="bullet"/>
      <w:lvlText w:val=""/>
      <w:lvlJc w:val="left"/>
      <w:pPr>
        <w:ind w:left="720" w:hanging="360"/>
      </w:pPr>
      <w:rPr>
        <w:rFonts w:ascii="Symbol" w:hAnsi="Symbol" w:hint="default"/>
        <w:b/>
        <w:i w:val="0"/>
        <w:color w:val="000099"/>
        <w:sz w:val="20"/>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14946D3"/>
    <w:multiLevelType w:val="hybridMultilevel"/>
    <w:tmpl w:val="8488DC7E"/>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1BA38A5"/>
    <w:multiLevelType w:val="hybridMultilevel"/>
    <w:tmpl w:val="BFF0EAF0"/>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121866EC"/>
    <w:multiLevelType w:val="multilevel"/>
    <w:tmpl w:val="7BA60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3067F5D"/>
    <w:multiLevelType w:val="multilevel"/>
    <w:tmpl w:val="E9AAC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4566D87"/>
    <w:multiLevelType w:val="multilevel"/>
    <w:tmpl w:val="5A9EC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46E0625"/>
    <w:multiLevelType w:val="multilevel"/>
    <w:tmpl w:val="D604E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57133FB"/>
    <w:multiLevelType w:val="hybridMultilevel"/>
    <w:tmpl w:val="9E2C7DE8"/>
    <w:lvl w:ilvl="0" w:tplc="0EE0F7B8">
      <w:start w:val="1"/>
      <w:numFmt w:val="bullet"/>
      <w:lvlText w:val=""/>
      <w:lvlJc w:val="left"/>
      <w:pPr>
        <w:ind w:left="720" w:hanging="360"/>
      </w:pPr>
      <w:rPr>
        <w:rFonts w:ascii="Symbol" w:hAnsi="Symbol" w:hint="default"/>
        <w:color w:val="003399"/>
        <w:sz w:val="22"/>
        <w:szCs w:val="28"/>
      </w:rPr>
    </w:lvl>
    <w:lvl w:ilvl="1" w:tplc="08090001">
      <w:start w:val="1"/>
      <w:numFmt w:val="bullet"/>
      <w:lvlText w:val=""/>
      <w:lvlJc w:val="left"/>
      <w:pPr>
        <w:ind w:left="1440" w:hanging="360"/>
      </w:pPr>
      <w:rPr>
        <w:rFonts w:ascii="Symbol" w:hAnsi="Symbol" w:hint="default"/>
        <w:color w:val="FF3300"/>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1672397D"/>
    <w:multiLevelType w:val="hybridMultilevel"/>
    <w:tmpl w:val="7AC44F7C"/>
    <w:lvl w:ilvl="0" w:tplc="BF6410A6">
      <w:start w:val="1"/>
      <w:numFmt w:val="bullet"/>
      <w:lvlText w:val=""/>
      <w:lvlJc w:val="left"/>
      <w:pPr>
        <w:ind w:left="720" w:hanging="360"/>
      </w:pPr>
      <w:rPr>
        <w:rFonts w:ascii="Symbol" w:hAnsi="Symbol" w:hint="default"/>
        <w:b/>
        <w:i w:val="0"/>
        <w:color w:val="000099"/>
        <w:sz w:val="20"/>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6F97568"/>
    <w:multiLevelType w:val="multilevel"/>
    <w:tmpl w:val="AC1AEC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97B2700"/>
    <w:multiLevelType w:val="multilevel"/>
    <w:tmpl w:val="8AEE735C"/>
    <w:lvl w:ilvl="0">
      <w:start w:val="1"/>
      <w:numFmt w:val="decimal"/>
      <w:lvlText w:val="%1."/>
      <w:lvlJc w:val="left"/>
      <w:pPr>
        <w:ind w:left="720" w:hanging="360"/>
      </w:pPr>
      <w:rPr>
        <w:rFonts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A2651C0"/>
    <w:multiLevelType w:val="multilevel"/>
    <w:tmpl w:val="03367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A5A1520"/>
    <w:multiLevelType w:val="multilevel"/>
    <w:tmpl w:val="223A8D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A5B4E87"/>
    <w:multiLevelType w:val="multilevel"/>
    <w:tmpl w:val="8F6A8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D00472B"/>
    <w:multiLevelType w:val="multilevel"/>
    <w:tmpl w:val="E0CC8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1DB61530"/>
    <w:multiLevelType w:val="hybridMultilevel"/>
    <w:tmpl w:val="ED6259CA"/>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1DD2383F"/>
    <w:multiLevelType w:val="multilevel"/>
    <w:tmpl w:val="0D3C2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1E4506E8"/>
    <w:multiLevelType w:val="multilevel"/>
    <w:tmpl w:val="3E686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1E5025E0"/>
    <w:multiLevelType w:val="hybridMultilevel"/>
    <w:tmpl w:val="135884C8"/>
    <w:lvl w:ilvl="0" w:tplc="FFFFFFFF">
      <w:start w:val="1"/>
      <w:numFmt w:val="lowerLetter"/>
      <w:lvlText w:val="%1)"/>
      <w:lvlJc w:val="left"/>
      <w:pPr>
        <w:ind w:left="720" w:hanging="360"/>
      </w:pPr>
      <w:rPr>
        <w:rFonts w:hint="default"/>
      </w:rPr>
    </w:lvl>
    <w:lvl w:ilvl="1" w:tplc="3020AFFE">
      <w:start w:val="1"/>
      <w:numFmt w:val="bullet"/>
      <w:lvlText w:val=""/>
      <w:lvlJc w:val="left"/>
      <w:pPr>
        <w:ind w:left="1440" w:hanging="360"/>
      </w:pPr>
      <w:rPr>
        <w:rFonts w:ascii="Symbol" w:hAnsi="Symbol" w:hint="default"/>
        <w:b w:val="0"/>
        <w:i w:val="0"/>
        <w:color w:val="404040" w:themeColor="text1" w:themeTint="BF"/>
        <w:sz w:val="18"/>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1F4D0120"/>
    <w:multiLevelType w:val="hybridMultilevel"/>
    <w:tmpl w:val="8FDA1B50"/>
    <w:lvl w:ilvl="0" w:tplc="565EBDE0">
      <w:start w:val="1"/>
      <w:numFmt w:val="bullet"/>
      <w:lvlText w:val="o"/>
      <w:lvlJc w:val="left"/>
      <w:pPr>
        <w:ind w:left="1080" w:hanging="360"/>
      </w:pPr>
      <w:rPr>
        <w:rFonts w:ascii="Courier New" w:hAnsi="Courier New" w:hint="default"/>
        <w:color w:val="FF330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1F924C15"/>
    <w:multiLevelType w:val="hybridMultilevel"/>
    <w:tmpl w:val="000654E0"/>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1FBB06AA"/>
    <w:multiLevelType w:val="multilevel"/>
    <w:tmpl w:val="90B877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52536AA"/>
    <w:multiLevelType w:val="multilevel"/>
    <w:tmpl w:val="93047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62B784D"/>
    <w:multiLevelType w:val="hybridMultilevel"/>
    <w:tmpl w:val="C8FA9AF2"/>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7146B89"/>
    <w:multiLevelType w:val="multilevel"/>
    <w:tmpl w:val="78EC7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8046A85"/>
    <w:multiLevelType w:val="multilevel"/>
    <w:tmpl w:val="622CB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98E79F5"/>
    <w:multiLevelType w:val="multilevel"/>
    <w:tmpl w:val="E0687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2A652BA0"/>
    <w:multiLevelType w:val="hybridMultilevel"/>
    <w:tmpl w:val="BA8AF74E"/>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2B9A703B"/>
    <w:multiLevelType w:val="multilevel"/>
    <w:tmpl w:val="B65A1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C160A4E"/>
    <w:multiLevelType w:val="multilevel"/>
    <w:tmpl w:val="FD4AB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303651BD"/>
    <w:multiLevelType w:val="hybridMultilevel"/>
    <w:tmpl w:val="1C928A04"/>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6" w15:restartNumberingAfterBreak="0">
    <w:nsid w:val="31664477"/>
    <w:multiLevelType w:val="multilevel"/>
    <w:tmpl w:val="A510D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2BB63BE"/>
    <w:multiLevelType w:val="multilevel"/>
    <w:tmpl w:val="8A764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5C509B2"/>
    <w:multiLevelType w:val="hybridMultilevel"/>
    <w:tmpl w:val="82E40E04"/>
    <w:lvl w:ilvl="0" w:tplc="9ADC5F18">
      <w:start w:val="1"/>
      <w:numFmt w:val="bullet"/>
      <w:lvlText w:val=""/>
      <w:lvlJc w:val="left"/>
      <w:pPr>
        <w:ind w:left="720" w:hanging="360"/>
      </w:pPr>
      <w:rPr>
        <w:rFonts w:ascii="Symbol" w:hAnsi="Symbol" w:hint="default"/>
        <w:color w:val="003399"/>
        <w:sz w:val="1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5E55E8D"/>
    <w:multiLevelType w:val="multilevel"/>
    <w:tmpl w:val="070CC7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362F738A"/>
    <w:multiLevelType w:val="hybridMultilevel"/>
    <w:tmpl w:val="750A6C94"/>
    <w:lvl w:ilvl="0" w:tplc="EF9CEF06">
      <w:numFmt w:val="bullet"/>
      <w:lvlText w:val="-"/>
      <w:lvlJc w:val="left"/>
      <w:pPr>
        <w:ind w:left="1440" w:hanging="360"/>
      </w:pPr>
      <w:rPr>
        <w:rFonts w:ascii="Avenir Book" w:hAnsi="Avenir Book" w:cs="Times New Roman"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1" w15:restartNumberingAfterBreak="0">
    <w:nsid w:val="368255FC"/>
    <w:multiLevelType w:val="hybridMultilevel"/>
    <w:tmpl w:val="E7425DF0"/>
    <w:lvl w:ilvl="0" w:tplc="0EE0F7B8">
      <w:start w:val="1"/>
      <w:numFmt w:val="bullet"/>
      <w:lvlText w:val=""/>
      <w:lvlJc w:val="left"/>
      <w:pPr>
        <w:ind w:left="1800" w:hanging="360"/>
      </w:pPr>
      <w:rPr>
        <w:rFonts w:ascii="Symbol" w:hAnsi="Symbol" w:hint="default"/>
        <w:color w:val="003399"/>
        <w:sz w:val="22"/>
        <w:szCs w:val="28"/>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2" w15:restartNumberingAfterBreak="0">
    <w:nsid w:val="388C0BD2"/>
    <w:multiLevelType w:val="hybridMultilevel"/>
    <w:tmpl w:val="6546CB38"/>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3" w15:restartNumberingAfterBreak="0">
    <w:nsid w:val="3A0215B9"/>
    <w:multiLevelType w:val="hybridMultilevel"/>
    <w:tmpl w:val="48D2FE1C"/>
    <w:lvl w:ilvl="0" w:tplc="AB3492CE">
      <w:start w:val="1"/>
      <w:numFmt w:val="bullet"/>
      <w:lvlText w:val="o"/>
      <w:lvlJc w:val="left"/>
      <w:pPr>
        <w:ind w:left="1080" w:hanging="360"/>
      </w:pPr>
      <w:rPr>
        <w:rFonts w:ascii="Courier New" w:hAnsi="Courier New" w:hint="default"/>
        <w:b w:val="0"/>
        <w:i w:val="0"/>
        <w:color w:val="404040" w:themeColor="text1" w:themeTint="BF"/>
        <w:sz w:val="22"/>
        <w:szCs w:val="28"/>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4" w15:restartNumberingAfterBreak="0">
    <w:nsid w:val="3AF342FE"/>
    <w:multiLevelType w:val="multilevel"/>
    <w:tmpl w:val="7862E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3E7C54AC"/>
    <w:multiLevelType w:val="hybridMultilevel"/>
    <w:tmpl w:val="1CE4D280"/>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3F6541C9"/>
    <w:multiLevelType w:val="multilevel"/>
    <w:tmpl w:val="1868D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0165532"/>
    <w:multiLevelType w:val="multilevel"/>
    <w:tmpl w:val="2F90357A"/>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40F53EB9"/>
    <w:multiLevelType w:val="multilevel"/>
    <w:tmpl w:val="FB98B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0F94D5E"/>
    <w:multiLevelType w:val="multilevel"/>
    <w:tmpl w:val="888E3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1B75256"/>
    <w:multiLevelType w:val="multilevel"/>
    <w:tmpl w:val="CAD4C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378218D"/>
    <w:multiLevelType w:val="multilevel"/>
    <w:tmpl w:val="9834981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44547DF3"/>
    <w:multiLevelType w:val="multilevel"/>
    <w:tmpl w:val="8AEE735C"/>
    <w:lvl w:ilvl="0">
      <w:start w:val="1"/>
      <w:numFmt w:val="decimal"/>
      <w:lvlText w:val="%1."/>
      <w:lvlJc w:val="left"/>
      <w:pPr>
        <w:ind w:left="720" w:hanging="360"/>
      </w:pPr>
      <w:rPr>
        <w:rFonts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44983495"/>
    <w:multiLevelType w:val="multilevel"/>
    <w:tmpl w:val="CF78B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5267326"/>
    <w:multiLevelType w:val="multilevel"/>
    <w:tmpl w:val="9C366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58B1668"/>
    <w:multiLevelType w:val="hybridMultilevel"/>
    <w:tmpl w:val="8A929D78"/>
    <w:lvl w:ilvl="0" w:tplc="0EE0F7B8">
      <w:start w:val="1"/>
      <w:numFmt w:val="bullet"/>
      <w:lvlText w:val=""/>
      <w:lvlJc w:val="left"/>
      <w:pPr>
        <w:ind w:left="720" w:hanging="360"/>
      </w:pPr>
      <w:rPr>
        <w:rFonts w:ascii="Symbol" w:hAnsi="Symbol" w:hint="default"/>
        <w:color w:val="003399"/>
        <w:sz w:val="22"/>
        <w:szCs w:val="28"/>
      </w:rPr>
    </w:lvl>
    <w:lvl w:ilvl="1" w:tplc="08090001">
      <w:start w:val="1"/>
      <w:numFmt w:val="bullet"/>
      <w:lvlText w:val=""/>
      <w:lvlJc w:val="left"/>
      <w:pPr>
        <w:ind w:left="1440" w:hanging="360"/>
      </w:pPr>
      <w:rPr>
        <w:rFonts w:ascii="Symbol" w:hAnsi="Symbol" w:hint="default"/>
        <w:color w:val="FF3300"/>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6" w15:restartNumberingAfterBreak="0">
    <w:nsid w:val="45EA6AF8"/>
    <w:multiLevelType w:val="hybridMultilevel"/>
    <w:tmpl w:val="FF4CBE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7" w15:restartNumberingAfterBreak="0">
    <w:nsid w:val="46781A1C"/>
    <w:multiLevelType w:val="multilevel"/>
    <w:tmpl w:val="D7068F92"/>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46E87E35"/>
    <w:multiLevelType w:val="hybridMultilevel"/>
    <w:tmpl w:val="76841A86"/>
    <w:lvl w:ilvl="0" w:tplc="DEFC2056">
      <w:start w:val="1"/>
      <w:numFmt w:val="bullet"/>
      <w:lvlText w:val=""/>
      <w:lvlJc w:val="left"/>
      <w:pPr>
        <w:ind w:left="720" w:hanging="360"/>
      </w:pPr>
      <w:rPr>
        <w:rFonts w:ascii="Symbol" w:hAnsi="Symbol" w:hint="default"/>
        <w:color w:val="0033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49A92B1B"/>
    <w:multiLevelType w:val="hybridMultilevel"/>
    <w:tmpl w:val="BF4C7902"/>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4A2D653A"/>
    <w:multiLevelType w:val="multilevel"/>
    <w:tmpl w:val="8236F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BCB7631"/>
    <w:multiLevelType w:val="hybridMultilevel"/>
    <w:tmpl w:val="26AAB89A"/>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4C657168"/>
    <w:multiLevelType w:val="multilevel"/>
    <w:tmpl w:val="8AEE735C"/>
    <w:lvl w:ilvl="0">
      <w:start w:val="1"/>
      <w:numFmt w:val="decimal"/>
      <w:lvlText w:val="%1."/>
      <w:lvlJc w:val="left"/>
      <w:pPr>
        <w:ind w:left="720" w:hanging="360"/>
      </w:pPr>
      <w:rPr>
        <w:rFonts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4CA47A45"/>
    <w:multiLevelType w:val="multilevel"/>
    <w:tmpl w:val="26BA25B6"/>
    <w:lvl w:ilvl="0">
      <w:start w:val="1"/>
      <w:numFmt w:val="decimal"/>
      <w:lvlText w:val="%1."/>
      <w:lvlJc w:val="left"/>
      <w:pPr>
        <w:ind w:left="720" w:hanging="360"/>
      </w:pPr>
      <w:rPr>
        <w:rFonts w:hint="default"/>
        <w:b/>
        <w:i w:val="0"/>
        <w:color w:val="auto"/>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4D1151CE"/>
    <w:multiLevelType w:val="multilevel"/>
    <w:tmpl w:val="3B28E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4EFE3818"/>
    <w:multiLevelType w:val="hybridMultilevel"/>
    <w:tmpl w:val="3A58C6AA"/>
    <w:lvl w:ilvl="0" w:tplc="9ADC5F18">
      <w:start w:val="1"/>
      <w:numFmt w:val="bullet"/>
      <w:lvlText w:val=""/>
      <w:lvlJc w:val="left"/>
      <w:pPr>
        <w:ind w:left="720" w:hanging="360"/>
      </w:pPr>
      <w:rPr>
        <w:rFonts w:ascii="Symbol" w:hAnsi="Symbol" w:hint="default"/>
        <w:color w:val="003399"/>
        <w:sz w:val="1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51880669"/>
    <w:multiLevelType w:val="multilevel"/>
    <w:tmpl w:val="51767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1BA0915"/>
    <w:multiLevelType w:val="multilevel"/>
    <w:tmpl w:val="26BA25B6"/>
    <w:lvl w:ilvl="0">
      <w:start w:val="1"/>
      <w:numFmt w:val="decimal"/>
      <w:lvlText w:val="%1."/>
      <w:lvlJc w:val="left"/>
      <w:pPr>
        <w:ind w:left="720" w:hanging="360"/>
      </w:pPr>
      <w:rPr>
        <w:rFonts w:hint="default"/>
        <w:b/>
        <w:i w:val="0"/>
        <w:color w:val="auto"/>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1D05559"/>
    <w:multiLevelType w:val="multilevel"/>
    <w:tmpl w:val="04629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2FD68E2"/>
    <w:multiLevelType w:val="hybridMultilevel"/>
    <w:tmpl w:val="CAD84F50"/>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0" w15:restartNumberingAfterBreak="0">
    <w:nsid w:val="53145A7E"/>
    <w:multiLevelType w:val="multilevel"/>
    <w:tmpl w:val="DE5E7C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539835A2"/>
    <w:multiLevelType w:val="hybridMultilevel"/>
    <w:tmpl w:val="78D4F99E"/>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554A38B8"/>
    <w:multiLevelType w:val="multilevel"/>
    <w:tmpl w:val="304AE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5BE15C0"/>
    <w:multiLevelType w:val="multilevel"/>
    <w:tmpl w:val="26BA25B6"/>
    <w:lvl w:ilvl="0">
      <w:start w:val="1"/>
      <w:numFmt w:val="decimal"/>
      <w:lvlText w:val="%1."/>
      <w:lvlJc w:val="left"/>
      <w:pPr>
        <w:ind w:left="720" w:hanging="360"/>
      </w:pPr>
      <w:rPr>
        <w:rFonts w:hint="default"/>
        <w:b/>
        <w:i w:val="0"/>
        <w:color w:val="auto"/>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6E67FC9"/>
    <w:multiLevelType w:val="multilevel"/>
    <w:tmpl w:val="26BA25B6"/>
    <w:lvl w:ilvl="0">
      <w:start w:val="1"/>
      <w:numFmt w:val="decimal"/>
      <w:lvlText w:val="%1."/>
      <w:lvlJc w:val="left"/>
      <w:pPr>
        <w:ind w:left="720" w:hanging="360"/>
      </w:pPr>
      <w:rPr>
        <w:rFonts w:hint="default"/>
        <w:b/>
        <w:i w:val="0"/>
        <w:color w:val="auto"/>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A3600B3"/>
    <w:multiLevelType w:val="hybridMultilevel"/>
    <w:tmpl w:val="00C00910"/>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6" w15:restartNumberingAfterBreak="0">
    <w:nsid w:val="5A582645"/>
    <w:multiLevelType w:val="hybridMultilevel"/>
    <w:tmpl w:val="CAF6D8E8"/>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7" w15:restartNumberingAfterBreak="0">
    <w:nsid w:val="5ADA1C9A"/>
    <w:multiLevelType w:val="hybridMultilevel"/>
    <w:tmpl w:val="F18042FA"/>
    <w:lvl w:ilvl="0" w:tplc="AB3492CE">
      <w:start w:val="1"/>
      <w:numFmt w:val="bullet"/>
      <w:lvlText w:val="o"/>
      <w:lvlJc w:val="left"/>
      <w:pPr>
        <w:ind w:left="360" w:hanging="360"/>
      </w:pPr>
      <w:rPr>
        <w:rFonts w:ascii="Courier New" w:hAnsi="Courier New" w:hint="default"/>
        <w:b w:val="0"/>
        <w:i w:val="0"/>
        <w:color w:val="404040" w:themeColor="text1" w:themeTint="BF"/>
        <w:sz w:val="22"/>
        <w:szCs w:val="2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8" w15:restartNumberingAfterBreak="0">
    <w:nsid w:val="5D1826DD"/>
    <w:multiLevelType w:val="multilevel"/>
    <w:tmpl w:val="2F7C0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5D8D2CDE"/>
    <w:multiLevelType w:val="multilevel"/>
    <w:tmpl w:val="11DCA8D6"/>
    <w:lvl w:ilvl="0">
      <w:start w:val="1"/>
      <w:numFmt w:val="decimal"/>
      <w:lvlText w:val="%1."/>
      <w:lvlJc w:val="left"/>
      <w:pPr>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5F6D2902"/>
    <w:multiLevelType w:val="multilevel"/>
    <w:tmpl w:val="F6E07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64931FF2"/>
    <w:multiLevelType w:val="hybridMultilevel"/>
    <w:tmpl w:val="73366380"/>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64DC17AD"/>
    <w:multiLevelType w:val="multilevel"/>
    <w:tmpl w:val="10CA6F40"/>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658737CF"/>
    <w:multiLevelType w:val="multilevel"/>
    <w:tmpl w:val="687A8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58D0E0D"/>
    <w:multiLevelType w:val="hybridMultilevel"/>
    <w:tmpl w:val="908232CC"/>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5" w15:restartNumberingAfterBreak="0">
    <w:nsid w:val="66092CFD"/>
    <w:multiLevelType w:val="multilevel"/>
    <w:tmpl w:val="46E2B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67016FE"/>
    <w:multiLevelType w:val="multilevel"/>
    <w:tmpl w:val="926CB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67C7939"/>
    <w:multiLevelType w:val="multilevel"/>
    <w:tmpl w:val="9BCC5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66B619B5"/>
    <w:multiLevelType w:val="multilevel"/>
    <w:tmpl w:val="EE1A2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6F64460"/>
    <w:multiLevelType w:val="multilevel"/>
    <w:tmpl w:val="997CA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8420C4A"/>
    <w:multiLevelType w:val="multilevel"/>
    <w:tmpl w:val="5F90B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689867CE"/>
    <w:multiLevelType w:val="multilevel"/>
    <w:tmpl w:val="411C6142"/>
    <w:lvl w:ilvl="0">
      <w:start w:val="16"/>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69B4744F"/>
    <w:multiLevelType w:val="multilevel"/>
    <w:tmpl w:val="8AEE735C"/>
    <w:lvl w:ilvl="0">
      <w:start w:val="1"/>
      <w:numFmt w:val="decimal"/>
      <w:lvlText w:val="%1."/>
      <w:lvlJc w:val="left"/>
      <w:pPr>
        <w:ind w:left="720" w:hanging="360"/>
      </w:pPr>
      <w:rPr>
        <w:rFonts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B2A03D8"/>
    <w:multiLevelType w:val="multilevel"/>
    <w:tmpl w:val="37425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B520699"/>
    <w:multiLevelType w:val="hybridMultilevel"/>
    <w:tmpl w:val="CBE25CB4"/>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5" w15:restartNumberingAfterBreak="0">
    <w:nsid w:val="6BB969FD"/>
    <w:multiLevelType w:val="hybridMultilevel"/>
    <w:tmpl w:val="C60070E8"/>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6" w15:restartNumberingAfterBreak="0">
    <w:nsid w:val="6C9C7446"/>
    <w:multiLevelType w:val="multilevel"/>
    <w:tmpl w:val="F20E9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6DD25F5B"/>
    <w:multiLevelType w:val="hybridMultilevel"/>
    <w:tmpl w:val="3BCC79E4"/>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8" w15:restartNumberingAfterBreak="0">
    <w:nsid w:val="6E731035"/>
    <w:multiLevelType w:val="multilevel"/>
    <w:tmpl w:val="0B866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0467BE6"/>
    <w:multiLevelType w:val="hybridMultilevel"/>
    <w:tmpl w:val="6F5460A8"/>
    <w:lvl w:ilvl="0" w:tplc="FFFFFFFF">
      <w:start w:val="1"/>
      <w:numFmt w:val="lowerLetter"/>
      <w:lvlText w:val="%1)"/>
      <w:lvlJc w:val="left"/>
      <w:pPr>
        <w:ind w:left="720" w:hanging="360"/>
      </w:pPr>
      <w:rPr>
        <w:rFonts w:hint="default"/>
      </w:rPr>
    </w:lvl>
    <w:lvl w:ilvl="1" w:tplc="3020AFFE">
      <w:start w:val="1"/>
      <w:numFmt w:val="bullet"/>
      <w:lvlText w:val=""/>
      <w:lvlJc w:val="left"/>
      <w:pPr>
        <w:ind w:left="1440" w:hanging="360"/>
      </w:pPr>
      <w:rPr>
        <w:rFonts w:ascii="Symbol" w:hAnsi="Symbol" w:hint="default"/>
        <w:b w:val="0"/>
        <w:i w:val="0"/>
        <w:color w:val="404040" w:themeColor="text1" w:themeTint="BF"/>
        <w:sz w:val="18"/>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0" w15:restartNumberingAfterBreak="0">
    <w:nsid w:val="71F76253"/>
    <w:multiLevelType w:val="multilevel"/>
    <w:tmpl w:val="A8E01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722A0EE2"/>
    <w:multiLevelType w:val="multilevel"/>
    <w:tmpl w:val="2E4215E2"/>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7520111F"/>
    <w:multiLevelType w:val="multilevel"/>
    <w:tmpl w:val="2EEC8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82F04C6"/>
    <w:multiLevelType w:val="hybridMultilevel"/>
    <w:tmpl w:val="950C9B54"/>
    <w:lvl w:ilvl="0" w:tplc="9ADC5F18">
      <w:start w:val="1"/>
      <w:numFmt w:val="bullet"/>
      <w:lvlText w:val=""/>
      <w:lvlJc w:val="left"/>
      <w:pPr>
        <w:ind w:left="720" w:hanging="360"/>
      </w:pPr>
      <w:rPr>
        <w:rFonts w:ascii="Symbol" w:hAnsi="Symbol" w:hint="default"/>
        <w:color w:val="003399"/>
        <w:sz w:val="1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78325FC6"/>
    <w:multiLevelType w:val="hybridMultilevel"/>
    <w:tmpl w:val="EE360C32"/>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7A7F3246"/>
    <w:multiLevelType w:val="multilevel"/>
    <w:tmpl w:val="B106B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7ACB1E16"/>
    <w:multiLevelType w:val="multilevel"/>
    <w:tmpl w:val="B3900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7C186989"/>
    <w:multiLevelType w:val="hybridMultilevel"/>
    <w:tmpl w:val="908E36CA"/>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7C286DD9"/>
    <w:multiLevelType w:val="hybridMultilevel"/>
    <w:tmpl w:val="C2ACCEB0"/>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2786325">
    <w:abstractNumId w:val="8"/>
  </w:num>
  <w:num w:numId="2" w16cid:durableId="1501458847">
    <w:abstractNumId w:val="104"/>
  </w:num>
  <w:num w:numId="3" w16cid:durableId="1843425664">
    <w:abstractNumId w:val="79"/>
  </w:num>
  <w:num w:numId="4" w16cid:durableId="709184435">
    <w:abstractNumId w:val="117"/>
  </w:num>
  <w:num w:numId="5" w16cid:durableId="1979141078">
    <w:abstractNumId w:val="118"/>
  </w:num>
  <w:num w:numId="6" w16cid:durableId="46880248">
    <w:abstractNumId w:val="94"/>
  </w:num>
  <w:num w:numId="7" w16cid:durableId="1962296614">
    <w:abstractNumId w:val="35"/>
  </w:num>
  <w:num w:numId="8" w16cid:durableId="1839884171">
    <w:abstractNumId w:val="85"/>
  </w:num>
  <w:num w:numId="9" w16cid:durableId="1293755592">
    <w:abstractNumId w:val="45"/>
  </w:num>
  <w:num w:numId="10" w16cid:durableId="1699623498">
    <w:abstractNumId w:val="17"/>
  </w:num>
  <w:num w:numId="11" w16cid:durableId="1940524600">
    <w:abstractNumId w:val="105"/>
  </w:num>
  <w:num w:numId="12" w16cid:durableId="70585387">
    <w:abstractNumId w:val="52"/>
  </w:num>
  <w:num w:numId="13" w16cid:durableId="1725179084">
    <w:abstractNumId w:val="65"/>
  </w:num>
  <w:num w:numId="14" w16cid:durableId="1799175876">
    <w:abstractNumId w:val="22"/>
  </w:num>
  <w:num w:numId="15" w16cid:durableId="488254382">
    <w:abstractNumId w:val="34"/>
  </w:num>
  <w:num w:numId="16" w16cid:durableId="963659321">
    <w:abstractNumId w:val="27"/>
  </w:num>
  <w:num w:numId="17" w16cid:durableId="1034965019">
    <w:abstractNumId w:val="68"/>
  </w:num>
  <w:num w:numId="18" w16cid:durableId="266735095">
    <w:abstractNumId w:val="6"/>
  </w:num>
  <w:num w:numId="19" w16cid:durableId="1867669688">
    <w:abstractNumId w:val="86"/>
  </w:num>
  <w:num w:numId="20" w16cid:durableId="2136026323">
    <w:abstractNumId w:val="48"/>
  </w:num>
  <w:num w:numId="21" w16cid:durableId="344594162">
    <w:abstractNumId w:val="89"/>
  </w:num>
  <w:num w:numId="22" w16cid:durableId="2056159097">
    <w:abstractNumId w:val="23"/>
  </w:num>
  <w:num w:numId="23" w16cid:durableId="1348216803">
    <w:abstractNumId w:val="77"/>
  </w:num>
  <w:num w:numId="24" w16cid:durableId="1145002932">
    <w:abstractNumId w:val="73"/>
  </w:num>
  <w:num w:numId="25" w16cid:durableId="1428237459">
    <w:abstractNumId w:val="84"/>
  </w:num>
  <w:num w:numId="26" w16cid:durableId="1087045780">
    <w:abstractNumId w:val="83"/>
  </w:num>
  <w:num w:numId="27" w16cid:durableId="1766539070">
    <w:abstractNumId w:val="43"/>
  </w:num>
  <w:num w:numId="28" w16cid:durableId="443042548">
    <w:abstractNumId w:val="53"/>
  </w:num>
  <w:num w:numId="29" w16cid:durableId="1869220825">
    <w:abstractNumId w:val="25"/>
  </w:num>
  <w:num w:numId="30" w16cid:durableId="179128393">
    <w:abstractNumId w:val="102"/>
  </w:num>
  <w:num w:numId="31" w16cid:durableId="933902464">
    <w:abstractNumId w:val="72"/>
  </w:num>
  <w:num w:numId="32" w16cid:durableId="719479632">
    <w:abstractNumId w:val="62"/>
  </w:num>
  <w:num w:numId="33" w16cid:durableId="891112927">
    <w:abstractNumId w:val="80"/>
  </w:num>
  <w:num w:numId="34" w16cid:durableId="986395918">
    <w:abstractNumId w:val="36"/>
  </w:num>
  <w:num w:numId="35" w16cid:durableId="1898394622">
    <w:abstractNumId w:val="87"/>
  </w:num>
  <w:num w:numId="36" w16cid:durableId="555434982">
    <w:abstractNumId w:val="15"/>
  </w:num>
  <w:num w:numId="37" w16cid:durableId="1828983071">
    <w:abstractNumId w:val="64"/>
  </w:num>
  <w:num w:numId="38" w16cid:durableId="1064448574">
    <w:abstractNumId w:val="7"/>
  </w:num>
  <w:num w:numId="39" w16cid:durableId="1351562235">
    <w:abstractNumId w:val="101"/>
  </w:num>
  <w:num w:numId="40" w16cid:durableId="214581485">
    <w:abstractNumId w:val="113"/>
  </w:num>
  <w:num w:numId="41" w16cid:durableId="2139566328">
    <w:abstractNumId w:val="78"/>
  </w:num>
  <w:num w:numId="42" w16cid:durableId="54814753">
    <w:abstractNumId w:val="111"/>
  </w:num>
  <w:num w:numId="43" w16cid:durableId="34044307">
    <w:abstractNumId w:val="61"/>
  </w:num>
  <w:num w:numId="44" w16cid:durableId="2055110229">
    <w:abstractNumId w:val="57"/>
  </w:num>
  <w:num w:numId="45" w16cid:durableId="916398431">
    <w:abstractNumId w:val="67"/>
  </w:num>
  <w:num w:numId="46" w16cid:durableId="821116163">
    <w:abstractNumId w:val="92"/>
  </w:num>
  <w:num w:numId="47" w16cid:durableId="833496652">
    <w:abstractNumId w:val="49"/>
  </w:num>
  <w:num w:numId="48" w16cid:durableId="1314871353">
    <w:abstractNumId w:val="75"/>
  </w:num>
  <w:num w:numId="49" w16cid:durableId="1898126374">
    <w:abstractNumId w:val="107"/>
  </w:num>
  <w:num w:numId="50" w16cid:durableId="356547642">
    <w:abstractNumId w:val="24"/>
  </w:num>
  <w:num w:numId="51" w16cid:durableId="138352504">
    <w:abstractNumId w:val="18"/>
  </w:num>
  <w:num w:numId="52" w16cid:durableId="399064368">
    <w:abstractNumId w:val="5"/>
  </w:num>
  <w:num w:numId="53" w16cid:durableId="1311131303">
    <w:abstractNumId w:val="50"/>
  </w:num>
  <w:num w:numId="54" w16cid:durableId="423428336">
    <w:abstractNumId w:val="1"/>
  </w:num>
  <w:num w:numId="55" w16cid:durableId="1224104283">
    <w:abstractNumId w:val="12"/>
  </w:num>
  <w:num w:numId="56" w16cid:durableId="955871793">
    <w:abstractNumId w:val="33"/>
  </w:num>
  <w:num w:numId="57" w16cid:durableId="2029402743">
    <w:abstractNumId w:val="109"/>
  </w:num>
  <w:num w:numId="58" w16cid:durableId="1365474367">
    <w:abstractNumId w:val="110"/>
  </w:num>
  <w:num w:numId="59" w16cid:durableId="1746297332">
    <w:abstractNumId w:val="58"/>
  </w:num>
  <w:num w:numId="60" w16cid:durableId="1989363730">
    <w:abstractNumId w:val="20"/>
  </w:num>
  <w:num w:numId="61" w16cid:durableId="1318924145">
    <w:abstractNumId w:val="66"/>
  </w:num>
  <w:num w:numId="62" w16cid:durableId="1367682295">
    <w:abstractNumId w:val="51"/>
  </w:num>
  <w:num w:numId="63" w16cid:durableId="1915241846">
    <w:abstractNumId w:val="14"/>
  </w:num>
  <w:num w:numId="64" w16cid:durableId="668797873">
    <w:abstractNumId w:val="103"/>
  </w:num>
  <w:num w:numId="65" w16cid:durableId="1518040561">
    <w:abstractNumId w:val="54"/>
  </w:num>
  <w:num w:numId="66" w16cid:durableId="917177628">
    <w:abstractNumId w:val="21"/>
  </w:num>
  <w:num w:numId="67" w16cid:durableId="2128153680">
    <w:abstractNumId w:val="46"/>
  </w:num>
  <w:num w:numId="68" w16cid:durableId="765073157">
    <w:abstractNumId w:val="55"/>
  </w:num>
  <w:num w:numId="69" w16cid:durableId="1830749322">
    <w:abstractNumId w:val="100"/>
  </w:num>
  <w:num w:numId="70" w16cid:durableId="1038745832">
    <w:abstractNumId w:val="63"/>
  </w:num>
  <w:num w:numId="71" w16cid:durableId="1053775587">
    <w:abstractNumId w:val="3"/>
  </w:num>
  <w:num w:numId="72" w16cid:durableId="724334228">
    <w:abstractNumId w:val="11"/>
  </w:num>
  <w:num w:numId="73" w16cid:durableId="971445582">
    <w:abstractNumId w:val="76"/>
  </w:num>
  <w:num w:numId="74" w16cid:durableId="1199195417">
    <w:abstractNumId w:val="30"/>
  </w:num>
  <w:num w:numId="75" w16cid:durableId="283315665">
    <w:abstractNumId w:val="112"/>
  </w:num>
  <w:num w:numId="76" w16cid:durableId="369499610">
    <w:abstractNumId w:val="60"/>
  </w:num>
  <w:num w:numId="77" w16cid:durableId="1519007435">
    <w:abstractNumId w:val="108"/>
  </w:num>
  <w:num w:numId="78" w16cid:durableId="650913224">
    <w:abstractNumId w:val="38"/>
  </w:num>
  <w:num w:numId="79" w16cid:durableId="1625042881">
    <w:abstractNumId w:val="4"/>
  </w:num>
  <w:num w:numId="80" w16cid:durableId="83110847">
    <w:abstractNumId w:val="70"/>
  </w:num>
  <w:num w:numId="81" w16cid:durableId="1818065017">
    <w:abstractNumId w:val="106"/>
  </w:num>
  <w:num w:numId="82" w16cid:durableId="373390737">
    <w:abstractNumId w:val="32"/>
  </w:num>
  <w:num w:numId="83" w16cid:durableId="1785615839">
    <w:abstractNumId w:val="99"/>
  </w:num>
  <w:num w:numId="84" w16cid:durableId="1887794707">
    <w:abstractNumId w:val="37"/>
  </w:num>
  <w:num w:numId="85" w16cid:durableId="1014959109">
    <w:abstractNumId w:val="2"/>
  </w:num>
  <w:num w:numId="86" w16cid:durableId="306591591">
    <w:abstractNumId w:val="74"/>
  </w:num>
  <w:num w:numId="87" w16cid:durableId="332875688">
    <w:abstractNumId w:val="47"/>
  </w:num>
  <w:num w:numId="88" w16cid:durableId="64880773">
    <w:abstractNumId w:val="41"/>
  </w:num>
  <w:num w:numId="89" w16cid:durableId="527258152">
    <w:abstractNumId w:val="44"/>
  </w:num>
  <w:num w:numId="90" w16cid:durableId="2018850836">
    <w:abstractNumId w:val="88"/>
  </w:num>
  <w:num w:numId="91" w16cid:durableId="2137604237">
    <w:abstractNumId w:val="10"/>
  </w:num>
  <w:num w:numId="92" w16cid:durableId="609706225">
    <w:abstractNumId w:val="26"/>
  </w:num>
  <w:num w:numId="93" w16cid:durableId="1700163136">
    <w:abstractNumId w:val="13"/>
  </w:num>
  <w:num w:numId="94" w16cid:durableId="287783185">
    <w:abstractNumId w:val="90"/>
  </w:num>
  <w:num w:numId="95" w16cid:durableId="316692041">
    <w:abstractNumId w:val="116"/>
  </w:num>
  <w:num w:numId="96" w16cid:durableId="116922783">
    <w:abstractNumId w:val="96"/>
  </w:num>
  <w:num w:numId="97" w16cid:durableId="31469339">
    <w:abstractNumId w:val="69"/>
  </w:num>
  <w:num w:numId="98" w16cid:durableId="912199422">
    <w:abstractNumId w:val="97"/>
  </w:num>
  <w:num w:numId="99" w16cid:durableId="1572809296">
    <w:abstractNumId w:val="82"/>
  </w:num>
  <w:num w:numId="100" w16cid:durableId="1607034056">
    <w:abstractNumId w:val="42"/>
  </w:num>
  <w:num w:numId="101" w16cid:durableId="1023048535">
    <w:abstractNumId w:val="93"/>
  </w:num>
  <w:num w:numId="102" w16cid:durableId="595748189">
    <w:abstractNumId w:val="19"/>
  </w:num>
  <w:num w:numId="103" w16cid:durableId="32118356">
    <w:abstractNumId w:val="71"/>
  </w:num>
  <w:num w:numId="104" w16cid:durableId="1151556039">
    <w:abstractNumId w:val="28"/>
  </w:num>
  <w:num w:numId="105" w16cid:durableId="1865091387">
    <w:abstractNumId w:val="95"/>
  </w:num>
  <w:num w:numId="106" w16cid:durableId="1133868662">
    <w:abstractNumId w:val="91"/>
  </w:num>
  <w:num w:numId="107" w16cid:durableId="51345507">
    <w:abstractNumId w:val="98"/>
  </w:num>
  <w:num w:numId="108" w16cid:durableId="248388898">
    <w:abstractNumId w:val="56"/>
  </w:num>
  <w:num w:numId="109" w16cid:durableId="50812306">
    <w:abstractNumId w:val="114"/>
  </w:num>
  <w:num w:numId="110" w16cid:durableId="500047728">
    <w:abstractNumId w:val="39"/>
  </w:num>
  <w:num w:numId="111" w16cid:durableId="1503617371">
    <w:abstractNumId w:val="59"/>
  </w:num>
  <w:num w:numId="112" w16cid:durableId="1948612190">
    <w:abstractNumId w:val="81"/>
  </w:num>
  <w:num w:numId="113" w16cid:durableId="595019894">
    <w:abstractNumId w:val="29"/>
  </w:num>
  <w:num w:numId="114" w16cid:durableId="1514414261">
    <w:abstractNumId w:val="40"/>
  </w:num>
  <w:num w:numId="115" w16cid:durableId="180245715">
    <w:abstractNumId w:val="0"/>
  </w:num>
  <w:num w:numId="116" w16cid:durableId="830409418">
    <w:abstractNumId w:val="115"/>
  </w:num>
  <w:num w:numId="117" w16cid:durableId="1355568733">
    <w:abstractNumId w:val="31"/>
  </w:num>
  <w:num w:numId="118" w16cid:durableId="161511287">
    <w:abstractNumId w:val="9"/>
  </w:num>
  <w:num w:numId="119" w16cid:durableId="552010024">
    <w:abstractNumId w:val="1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8DD"/>
    <w:rsid w:val="000007FD"/>
    <w:rsid w:val="000012CB"/>
    <w:rsid w:val="00001751"/>
    <w:rsid w:val="00001F1E"/>
    <w:rsid w:val="00003525"/>
    <w:rsid w:val="000056A9"/>
    <w:rsid w:val="0000742A"/>
    <w:rsid w:val="00012A1D"/>
    <w:rsid w:val="000134FC"/>
    <w:rsid w:val="00017704"/>
    <w:rsid w:val="0001770D"/>
    <w:rsid w:val="000201A0"/>
    <w:rsid w:val="00021ACB"/>
    <w:rsid w:val="000265A8"/>
    <w:rsid w:val="00027864"/>
    <w:rsid w:val="00027C09"/>
    <w:rsid w:val="0003095E"/>
    <w:rsid w:val="00032548"/>
    <w:rsid w:val="00036C94"/>
    <w:rsid w:val="000409C9"/>
    <w:rsid w:val="000412D6"/>
    <w:rsid w:val="000441B5"/>
    <w:rsid w:val="000445FF"/>
    <w:rsid w:val="00044888"/>
    <w:rsid w:val="00045172"/>
    <w:rsid w:val="0004576F"/>
    <w:rsid w:val="000459D4"/>
    <w:rsid w:val="00046BB3"/>
    <w:rsid w:val="00047463"/>
    <w:rsid w:val="00047D77"/>
    <w:rsid w:val="000509F3"/>
    <w:rsid w:val="00051F51"/>
    <w:rsid w:val="0005591C"/>
    <w:rsid w:val="0005650A"/>
    <w:rsid w:val="00056ECD"/>
    <w:rsid w:val="000609D4"/>
    <w:rsid w:val="00060C4D"/>
    <w:rsid w:val="00062988"/>
    <w:rsid w:val="00064F02"/>
    <w:rsid w:val="000709D9"/>
    <w:rsid w:val="00074A36"/>
    <w:rsid w:val="000750AD"/>
    <w:rsid w:val="00075398"/>
    <w:rsid w:val="0007699F"/>
    <w:rsid w:val="000800DE"/>
    <w:rsid w:val="00080423"/>
    <w:rsid w:val="000809A2"/>
    <w:rsid w:val="000832A0"/>
    <w:rsid w:val="000875A7"/>
    <w:rsid w:val="0009252E"/>
    <w:rsid w:val="00097CF9"/>
    <w:rsid w:val="000A0EFD"/>
    <w:rsid w:val="000A1629"/>
    <w:rsid w:val="000A2FB1"/>
    <w:rsid w:val="000A6652"/>
    <w:rsid w:val="000B0453"/>
    <w:rsid w:val="000B29C9"/>
    <w:rsid w:val="000B2B55"/>
    <w:rsid w:val="000B3EBC"/>
    <w:rsid w:val="000B7FDA"/>
    <w:rsid w:val="000C118C"/>
    <w:rsid w:val="000C371B"/>
    <w:rsid w:val="000D12FC"/>
    <w:rsid w:val="000D1C29"/>
    <w:rsid w:val="000D249B"/>
    <w:rsid w:val="000D2EB6"/>
    <w:rsid w:val="000E27A5"/>
    <w:rsid w:val="000E70CA"/>
    <w:rsid w:val="000F4E6B"/>
    <w:rsid w:val="00100BEF"/>
    <w:rsid w:val="0010455F"/>
    <w:rsid w:val="00105966"/>
    <w:rsid w:val="00105BF2"/>
    <w:rsid w:val="00107872"/>
    <w:rsid w:val="00111617"/>
    <w:rsid w:val="00114AD5"/>
    <w:rsid w:val="00115458"/>
    <w:rsid w:val="00121EF4"/>
    <w:rsid w:val="001308B6"/>
    <w:rsid w:val="00133C23"/>
    <w:rsid w:val="001345C8"/>
    <w:rsid w:val="00134760"/>
    <w:rsid w:val="00135FEF"/>
    <w:rsid w:val="001402D7"/>
    <w:rsid w:val="00142BCC"/>
    <w:rsid w:val="00143D70"/>
    <w:rsid w:val="00143D8E"/>
    <w:rsid w:val="00147194"/>
    <w:rsid w:val="0014735C"/>
    <w:rsid w:val="001475E6"/>
    <w:rsid w:val="00150A4A"/>
    <w:rsid w:val="0015240E"/>
    <w:rsid w:val="001551B3"/>
    <w:rsid w:val="00161BEB"/>
    <w:rsid w:val="001673CF"/>
    <w:rsid w:val="00171B6F"/>
    <w:rsid w:val="00171F71"/>
    <w:rsid w:val="0017460C"/>
    <w:rsid w:val="0017477E"/>
    <w:rsid w:val="0017540B"/>
    <w:rsid w:val="0017668C"/>
    <w:rsid w:val="001767B5"/>
    <w:rsid w:val="00177C74"/>
    <w:rsid w:val="00177D3E"/>
    <w:rsid w:val="001822E4"/>
    <w:rsid w:val="00183428"/>
    <w:rsid w:val="0018449D"/>
    <w:rsid w:val="001844B9"/>
    <w:rsid w:val="00185617"/>
    <w:rsid w:val="00186265"/>
    <w:rsid w:val="001864AF"/>
    <w:rsid w:val="001909FE"/>
    <w:rsid w:val="00192C81"/>
    <w:rsid w:val="00192E8A"/>
    <w:rsid w:val="00194BF2"/>
    <w:rsid w:val="00196924"/>
    <w:rsid w:val="00196B3E"/>
    <w:rsid w:val="00196C60"/>
    <w:rsid w:val="001973EE"/>
    <w:rsid w:val="001A0CA6"/>
    <w:rsid w:val="001A24D6"/>
    <w:rsid w:val="001A2D63"/>
    <w:rsid w:val="001A4713"/>
    <w:rsid w:val="001A57D2"/>
    <w:rsid w:val="001A59B3"/>
    <w:rsid w:val="001B0600"/>
    <w:rsid w:val="001B3F57"/>
    <w:rsid w:val="001B51BC"/>
    <w:rsid w:val="001B635E"/>
    <w:rsid w:val="001B7CD0"/>
    <w:rsid w:val="001C12A2"/>
    <w:rsid w:val="001C1DE0"/>
    <w:rsid w:val="001C73C2"/>
    <w:rsid w:val="001D189E"/>
    <w:rsid w:val="001D1B27"/>
    <w:rsid w:val="001D78A9"/>
    <w:rsid w:val="001E18C9"/>
    <w:rsid w:val="001E232A"/>
    <w:rsid w:val="001E75C9"/>
    <w:rsid w:val="001F0350"/>
    <w:rsid w:val="001F0C28"/>
    <w:rsid w:val="001F4007"/>
    <w:rsid w:val="001F59AD"/>
    <w:rsid w:val="00200ABE"/>
    <w:rsid w:val="0020477E"/>
    <w:rsid w:val="0020720A"/>
    <w:rsid w:val="002078AA"/>
    <w:rsid w:val="0021365B"/>
    <w:rsid w:val="00214318"/>
    <w:rsid w:val="00214342"/>
    <w:rsid w:val="00214CB1"/>
    <w:rsid w:val="002161E9"/>
    <w:rsid w:val="00216B50"/>
    <w:rsid w:val="00223C5D"/>
    <w:rsid w:val="002301A0"/>
    <w:rsid w:val="002322D1"/>
    <w:rsid w:val="00234575"/>
    <w:rsid w:val="00234821"/>
    <w:rsid w:val="0023628E"/>
    <w:rsid w:val="00237634"/>
    <w:rsid w:val="002408EB"/>
    <w:rsid w:val="00240E25"/>
    <w:rsid w:val="002416DB"/>
    <w:rsid w:val="002417F2"/>
    <w:rsid w:val="00244D5C"/>
    <w:rsid w:val="00244FC1"/>
    <w:rsid w:val="00247D1F"/>
    <w:rsid w:val="00247F55"/>
    <w:rsid w:val="00250816"/>
    <w:rsid w:val="002522E9"/>
    <w:rsid w:val="0025243A"/>
    <w:rsid w:val="00254B9A"/>
    <w:rsid w:val="0025563D"/>
    <w:rsid w:val="002603DB"/>
    <w:rsid w:val="0026067D"/>
    <w:rsid w:val="0026639D"/>
    <w:rsid w:val="00267849"/>
    <w:rsid w:val="00274A4C"/>
    <w:rsid w:val="00280E55"/>
    <w:rsid w:val="00283160"/>
    <w:rsid w:val="00283445"/>
    <w:rsid w:val="002837F1"/>
    <w:rsid w:val="0028416A"/>
    <w:rsid w:val="00291FF1"/>
    <w:rsid w:val="002923DF"/>
    <w:rsid w:val="00293C9F"/>
    <w:rsid w:val="002940E8"/>
    <w:rsid w:val="00294309"/>
    <w:rsid w:val="00294393"/>
    <w:rsid w:val="002978B9"/>
    <w:rsid w:val="00297C0F"/>
    <w:rsid w:val="002A14DA"/>
    <w:rsid w:val="002A1C13"/>
    <w:rsid w:val="002A6DDA"/>
    <w:rsid w:val="002A7614"/>
    <w:rsid w:val="002A785C"/>
    <w:rsid w:val="002B08CB"/>
    <w:rsid w:val="002B169B"/>
    <w:rsid w:val="002B2195"/>
    <w:rsid w:val="002B3E36"/>
    <w:rsid w:val="002B5BE7"/>
    <w:rsid w:val="002B5C08"/>
    <w:rsid w:val="002B6E69"/>
    <w:rsid w:val="002C2349"/>
    <w:rsid w:val="002C2812"/>
    <w:rsid w:val="002C2931"/>
    <w:rsid w:val="002C389A"/>
    <w:rsid w:val="002C5397"/>
    <w:rsid w:val="002C7334"/>
    <w:rsid w:val="002C7369"/>
    <w:rsid w:val="002E0364"/>
    <w:rsid w:val="002E0A22"/>
    <w:rsid w:val="002E114D"/>
    <w:rsid w:val="002E17BE"/>
    <w:rsid w:val="002E233C"/>
    <w:rsid w:val="002E2672"/>
    <w:rsid w:val="002E4F84"/>
    <w:rsid w:val="002E53FB"/>
    <w:rsid w:val="002E55CA"/>
    <w:rsid w:val="002E61A2"/>
    <w:rsid w:val="002F16B9"/>
    <w:rsid w:val="002F1E6E"/>
    <w:rsid w:val="002F26D1"/>
    <w:rsid w:val="002F7CDF"/>
    <w:rsid w:val="00300C4E"/>
    <w:rsid w:val="00300D58"/>
    <w:rsid w:val="003023C3"/>
    <w:rsid w:val="00302D6D"/>
    <w:rsid w:val="0030343D"/>
    <w:rsid w:val="00303CC1"/>
    <w:rsid w:val="00304DDF"/>
    <w:rsid w:val="00310632"/>
    <w:rsid w:val="0031083C"/>
    <w:rsid w:val="00312CBF"/>
    <w:rsid w:val="00315991"/>
    <w:rsid w:val="0031748A"/>
    <w:rsid w:val="0032363C"/>
    <w:rsid w:val="003243FE"/>
    <w:rsid w:val="00327F27"/>
    <w:rsid w:val="0033123E"/>
    <w:rsid w:val="00331254"/>
    <w:rsid w:val="00331564"/>
    <w:rsid w:val="003365DA"/>
    <w:rsid w:val="00337924"/>
    <w:rsid w:val="0033795C"/>
    <w:rsid w:val="00337BC6"/>
    <w:rsid w:val="00340839"/>
    <w:rsid w:val="00341346"/>
    <w:rsid w:val="003433A9"/>
    <w:rsid w:val="00343A24"/>
    <w:rsid w:val="00344F67"/>
    <w:rsid w:val="00345C58"/>
    <w:rsid w:val="003471BA"/>
    <w:rsid w:val="00354166"/>
    <w:rsid w:val="00354F5C"/>
    <w:rsid w:val="00355B6B"/>
    <w:rsid w:val="00356A3E"/>
    <w:rsid w:val="00360235"/>
    <w:rsid w:val="00361088"/>
    <w:rsid w:val="0037170C"/>
    <w:rsid w:val="00375CE7"/>
    <w:rsid w:val="0038011C"/>
    <w:rsid w:val="003808D1"/>
    <w:rsid w:val="00380EF0"/>
    <w:rsid w:val="00381559"/>
    <w:rsid w:val="00381CEC"/>
    <w:rsid w:val="003855D0"/>
    <w:rsid w:val="003919DA"/>
    <w:rsid w:val="00392945"/>
    <w:rsid w:val="00393116"/>
    <w:rsid w:val="00395429"/>
    <w:rsid w:val="0039606C"/>
    <w:rsid w:val="0039633F"/>
    <w:rsid w:val="003A183A"/>
    <w:rsid w:val="003A3AF9"/>
    <w:rsid w:val="003A413B"/>
    <w:rsid w:val="003A55AC"/>
    <w:rsid w:val="003B0645"/>
    <w:rsid w:val="003B1551"/>
    <w:rsid w:val="003B21CE"/>
    <w:rsid w:val="003B356B"/>
    <w:rsid w:val="003B4F45"/>
    <w:rsid w:val="003C1B1D"/>
    <w:rsid w:val="003C1E94"/>
    <w:rsid w:val="003C5FCE"/>
    <w:rsid w:val="003D4182"/>
    <w:rsid w:val="003D4CFA"/>
    <w:rsid w:val="003D51A8"/>
    <w:rsid w:val="003D78DD"/>
    <w:rsid w:val="003E1B12"/>
    <w:rsid w:val="003E5557"/>
    <w:rsid w:val="003E5BF3"/>
    <w:rsid w:val="003E7F02"/>
    <w:rsid w:val="003F08A6"/>
    <w:rsid w:val="003F0E4D"/>
    <w:rsid w:val="003F2E67"/>
    <w:rsid w:val="003F61D8"/>
    <w:rsid w:val="003F66FE"/>
    <w:rsid w:val="003F6834"/>
    <w:rsid w:val="00403589"/>
    <w:rsid w:val="00405615"/>
    <w:rsid w:val="00414165"/>
    <w:rsid w:val="004172F8"/>
    <w:rsid w:val="004177E8"/>
    <w:rsid w:val="00420DEB"/>
    <w:rsid w:val="0042211B"/>
    <w:rsid w:val="00423B25"/>
    <w:rsid w:val="004250C5"/>
    <w:rsid w:val="004253DB"/>
    <w:rsid w:val="00425BCD"/>
    <w:rsid w:val="00426804"/>
    <w:rsid w:val="00427349"/>
    <w:rsid w:val="004314F6"/>
    <w:rsid w:val="00432C92"/>
    <w:rsid w:val="004374FD"/>
    <w:rsid w:val="00437F62"/>
    <w:rsid w:val="00442A91"/>
    <w:rsid w:val="00450BDA"/>
    <w:rsid w:val="0045394B"/>
    <w:rsid w:val="00453A8A"/>
    <w:rsid w:val="00453B4E"/>
    <w:rsid w:val="00454711"/>
    <w:rsid w:val="00456C91"/>
    <w:rsid w:val="00462EFB"/>
    <w:rsid w:val="00462EFD"/>
    <w:rsid w:val="004636CC"/>
    <w:rsid w:val="004738FF"/>
    <w:rsid w:val="00473D52"/>
    <w:rsid w:val="00474B5D"/>
    <w:rsid w:val="004750BC"/>
    <w:rsid w:val="004769CC"/>
    <w:rsid w:val="004771CA"/>
    <w:rsid w:val="00481132"/>
    <w:rsid w:val="00482A1F"/>
    <w:rsid w:val="00484DD9"/>
    <w:rsid w:val="00491542"/>
    <w:rsid w:val="00494A0C"/>
    <w:rsid w:val="00495501"/>
    <w:rsid w:val="004A04EC"/>
    <w:rsid w:val="004A0DAF"/>
    <w:rsid w:val="004A2D1E"/>
    <w:rsid w:val="004A2E20"/>
    <w:rsid w:val="004A4C84"/>
    <w:rsid w:val="004A5171"/>
    <w:rsid w:val="004A5818"/>
    <w:rsid w:val="004A6AFB"/>
    <w:rsid w:val="004B1115"/>
    <w:rsid w:val="004B35E1"/>
    <w:rsid w:val="004B4DA2"/>
    <w:rsid w:val="004B5A13"/>
    <w:rsid w:val="004B5B29"/>
    <w:rsid w:val="004C2CDD"/>
    <w:rsid w:val="004C321E"/>
    <w:rsid w:val="004C3462"/>
    <w:rsid w:val="004C56DC"/>
    <w:rsid w:val="004C6683"/>
    <w:rsid w:val="004C6DE0"/>
    <w:rsid w:val="004D050C"/>
    <w:rsid w:val="004D2901"/>
    <w:rsid w:val="004D57C7"/>
    <w:rsid w:val="004D602B"/>
    <w:rsid w:val="004D7615"/>
    <w:rsid w:val="004E027A"/>
    <w:rsid w:val="004E0914"/>
    <w:rsid w:val="004E1103"/>
    <w:rsid w:val="004E1F8B"/>
    <w:rsid w:val="004E3038"/>
    <w:rsid w:val="004E3496"/>
    <w:rsid w:val="004E4591"/>
    <w:rsid w:val="004E4EC1"/>
    <w:rsid w:val="004E7F76"/>
    <w:rsid w:val="004F181E"/>
    <w:rsid w:val="004F233D"/>
    <w:rsid w:val="004F2B1A"/>
    <w:rsid w:val="004F2E29"/>
    <w:rsid w:val="004F5337"/>
    <w:rsid w:val="004F56D2"/>
    <w:rsid w:val="004F69EF"/>
    <w:rsid w:val="004F78EF"/>
    <w:rsid w:val="004F7D0D"/>
    <w:rsid w:val="00500492"/>
    <w:rsid w:val="00501D29"/>
    <w:rsid w:val="00501F32"/>
    <w:rsid w:val="0050262A"/>
    <w:rsid w:val="00505172"/>
    <w:rsid w:val="0050573B"/>
    <w:rsid w:val="00506548"/>
    <w:rsid w:val="005076CF"/>
    <w:rsid w:val="0051144C"/>
    <w:rsid w:val="005116B9"/>
    <w:rsid w:val="00512106"/>
    <w:rsid w:val="0051267C"/>
    <w:rsid w:val="0051281D"/>
    <w:rsid w:val="005130B2"/>
    <w:rsid w:val="005139CA"/>
    <w:rsid w:val="005154E3"/>
    <w:rsid w:val="0051567C"/>
    <w:rsid w:val="005225B9"/>
    <w:rsid w:val="00522798"/>
    <w:rsid w:val="00534606"/>
    <w:rsid w:val="00537268"/>
    <w:rsid w:val="00546F61"/>
    <w:rsid w:val="00546F70"/>
    <w:rsid w:val="00550A49"/>
    <w:rsid w:val="0055163A"/>
    <w:rsid w:val="00553FE6"/>
    <w:rsid w:val="00554C81"/>
    <w:rsid w:val="0055531D"/>
    <w:rsid w:val="00556982"/>
    <w:rsid w:val="005576F4"/>
    <w:rsid w:val="00560310"/>
    <w:rsid w:val="00560F06"/>
    <w:rsid w:val="00561839"/>
    <w:rsid w:val="00563708"/>
    <w:rsid w:val="00564912"/>
    <w:rsid w:val="00567D51"/>
    <w:rsid w:val="0057156D"/>
    <w:rsid w:val="00572EAE"/>
    <w:rsid w:val="00575B68"/>
    <w:rsid w:val="00576B69"/>
    <w:rsid w:val="00577128"/>
    <w:rsid w:val="00582109"/>
    <w:rsid w:val="00582D3B"/>
    <w:rsid w:val="00582E81"/>
    <w:rsid w:val="00584370"/>
    <w:rsid w:val="0058624B"/>
    <w:rsid w:val="00587069"/>
    <w:rsid w:val="00587DFA"/>
    <w:rsid w:val="0059053A"/>
    <w:rsid w:val="00593102"/>
    <w:rsid w:val="00593745"/>
    <w:rsid w:val="00595C4E"/>
    <w:rsid w:val="005A05DA"/>
    <w:rsid w:val="005A09C8"/>
    <w:rsid w:val="005A112E"/>
    <w:rsid w:val="005A1F33"/>
    <w:rsid w:val="005B1E79"/>
    <w:rsid w:val="005B2556"/>
    <w:rsid w:val="005B411E"/>
    <w:rsid w:val="005B775B"/>
    <w:rsid w:val="005C2C9F"/>
    <w:rsid w:val="005C50FE"/>
    <w:rsid w:val="005C735D"/>
    <w:rsid w:val="005D0DCE"/>
    <w:rsid w:val="005D100D"/>
    <w:rsid w:val="005D2DA0"/>
    <w:rsid w:val="005D59B7"/>
    <w:rsid w:val="005E2B3B"/>
    <w:rsid w:val="005E45DB"/>
    <w:rsid w:val="005E533D"/>
    <w:rsid w:val="005E74A1"/>
    <w:rsid w:val="005F053F"/>
    <w:rsid w:val="005F25A1"/>
    <w:rsid w:val="0060002A"/>
    <w:rsid w:val="0060259F"/>
    <w:rsid w:val="0060571B"/>
    <w:rsid w:val="00606D11"/>
    <w:rsid w:val="00607DB3"/>
    <w:rsid w:val="006102D5"/>
    <w:rsid w:val="00610C2A"/>
    <w:rsid w:val="00610FC3"/>
    <w:rsid w:val="00611108"/>
    <w:rsid w:val="00611ABA"/>
    <w:rsid w:val="00611B9A"/>
    <w:rsid w:val="00612E2C"/>
    <w:rsid w:val="00615715"/>
    <w:rsid w:val="00616B9D"/>
    <w:rsid w:val="00621BEB"/>
    <w:rsid w:val="0062205F"/>
    <w:rsid w:val="00623191"/>
    <w:rsid w:val="0062332E"/>
    <w:rsid w:val="00625652"/>
    <w:rsid w:val="00630353"/>
    <w:rsid w:val="00631D0C"/>
    <w:rsid w:val="00633272"/>
    <w:rsid w:val="0063364B"/>
    <w:rsid w:val="0063391B"/>
    <w:rsid w:val="00633D90"/>
    <w:rsid w:val="0063471E"/>
    <w:rsid w:val="00634B89"/>
    <w:rsid w:val="00640147"/>
    <w:rsid w:val="00640C2C"/>
    <w:rsid w:val="006427D8"/>
    <w:rsid w:val="006446DC"/>
    <w:rsid w:val="0064770E"/>
    <w:rsid w:val="00650B63"/>
    <w:rsid w:val="00652922"/>
    <w:rsid w:val="00654BCB"/>
    <w:rsid w:val="00656FDA"/>
    <w:rsid w:val="0066176E"/>
    <w:rsid w:val="00662A0F"/>
    <w:rsid w:val="00662D48"/>
    <w:rsid w:val="00664ECA"/>
    <w:rsid w:val="00665067"/>
    <w:rsid w:val="006653DA"/>
    <w:rsid w:val="006657BB"/>
    <w:rsid w:val="00672B4C"/>
    <w:rsid w:val="00673EB1"/>
    <w:rsid w:val="00674829"/>
    <w:rsid w:val="00676365"/>
    <w:rsid w:val="00677187"/>
    <w:rsid w:val="00680AD4"/>
    <w:rsid w:val="00681A31"/>
    <w:rsid w:val="00682C3D"/>
    <w:rsid w:val="0068481A"/>
    <w:rsid w:val="006849FC"/>
    <w:rsid w:val="006852F5"/>
    <w:rsid w:val="0068713A"/>
    <w:rsid w:val="00694417"/>
    <w:rsid w:val="006968D9"/>
    <w:rsid w:val="0069794D"/>
    <w:rsid w:val="006A01D8"/>
    <w:rsid w:val="006A096C"/>
    <w:rsid w:val="006A3D22"/>
    <w:rsid w:val="006A4B80"/>
    <w:rsid w:val="006A702C"/>
    <w:rsid w:val="006B2B7A"/>
    <w:rsid w:val="006B5828"/>
    <w:rsid w:val="006C1750"/>
    <w:rsid w:val="006C4285"/>
    <w:rsid w:val="006C4B63"/>
    <w:rsid w:val="006C5114"/>
    <w:rsid w:val="006C5808"/>
    <w:rsid w:val="006C6B53"/>
    <w:rsid w:val="006D2455"/>
    <w:rsid w:val="006D281C"/>
    <w:rsid w:val="006D3950"/>
    <w:rsid w:val="006D562D"/>
    <w:rsid w:val="006D57D5"/>
    <w:rsid w:val="006D78ED"/>
    <w:rsid w:val="006E48DE"/>
    <w:rsid w:val="006E5CD9"/>
    <w:rsid w:val="006E748A"/>
    <w:rsid w:val="006F403C"/>
    <w:rsid w:val="006F4870"/>
    <w:rsid w:val="006F5D28"/>
    <w:rsid w:val="006F6831"/>
    <w:rsid w:val="006F6A41"/>
    <w:rsid w:val="007009B9"/>
    <w:rsid w:val="00701C50"/>
    <w:rsid w:val="00701CBE"/>
    <w:rsid w:val="0070214E"/>
    <w:rsid w:val="0070475A"/>
    <w:rsid w:val="00706D7C"/>
    <w:rsid w:val="007078DD"/>
    <w:rsid w:val="00707BF7"/>
    <w:rsid w:val="007138D5"/>
    <w:rsid w:val="007149C2"/>
    <w:rsid w:val="00715031"/>
    <w:rsid w:val="00721AE5"/>
    <w:rsid w:val="00731803"/>
    <w:rsid w:val="0073215D"/>
    <w:rsid w:val="0073293D"/>
    <w:rsid w:val="007360FA"/>
    <w:rsid w:val="007376B2"/>
    <w:rsid w:val="00740A1A"/>
    <w:rsid w:val="00740F4E"/>
    <w:rsid w:val="00742511"/>
    <w:rsid w:val="00742656"/>
    <w:rsid w:val="00742793"/>
    <w:rsid w:val="007437DE"/>
    <w:rsid w:val="007447E2"/>
    <w:rsid w:val="007469CC"/>
    <w:rsid w:val="00750A4E"/>
    <w:rsid w:val="00751D49"/>
    <w:rsid w:val="00752113"/>
    <w:rsid w:val="00755CEB"/>
    <w:rsid w:val="00757005"/>
    <w:rsid w:val="00761A14"/>
    <w:rsid w:val="007628E6"/>
    <w:rsid w:val="00762B68"/>
    <w:rsid w:val="00764554"/>
    <w:rsid w:val="00764DBA"/>
    <w:rsid w:val="00767A91"/>
    <w:rsid w:val="00773F86"/>
    <w:rsid w:val="007753C0"/>
    <w:rsid w:val="00781E47"/>
    <w:rsid w:val="007824AD"/>
    <w:rsid w:val="007840F3"/>
    <w:rsid w:val="00786569"/>
    <w:rsid w:val="0079445A"/>
    <w:rsid w:val="00794ADD"/>
    <w:rsid w:val="0079528C"/>
    <w:rsid w:val="00795C58"/>
    <w:rsid w:val="007960EF"/>
    <w:rsid w:val="007976BE"/>
    <w:rsid w:val="007A02E2"/>
    <w:rsid w:val="007A31D2"/>
    <w:rsid w:val="007A4032"/>
    <w:rsid w:val="007A4250"/>
    <w:rsid w:val="007A6098"/>
    <w:rsid w:val="007A6180"/>
    <w:rsid w:val="007A64E4"/>
    <w:rsid w:val="007A7BA8"/>
    <w:rsid w:val="007B2DC0"/>
    <w:rsid w:val="007B4F2B"/>
    <w:rsid w:val="007B6699"/>
    <w:rsid w:val="007B69DB"/>
    <w:rsid w:val="007B7176"/>
    <w:rsid w:val="007C04F3"/>
    <w:rsid w:val="007C286B"/>
    <w:rsid w:val="007C2873"/>
    <w:rsid w:val="007C50C2"/>
    <w:rsid w:val="007C52A0"/>
    <w:rsid w:val="007D2622"/>
    <w:rsid w:val="007D2E27"/>
    <w:rsid w:val="007D3FBE"/>
    <w:rsid w:val="007D5FE6"/>
    <w:rsid w:val="007D6735"/>
    <w:rsid w:val="007D69DE"/>
    <w:rsid w:val="007E1974"/>
    <w:rsid w:val="007E57A3"/>
    <w:rsid w:val="007E5845"/>
    <w:rsid w:val="007F0F3B"/>
    <w:rsid w:val="007F2720"/>
    <w:rsid w:val="007F33A3"/>
    <w:rsid w:val="007F3D76"/>
    <w:rsid w:val="007F54A9"/>
    <w:rsid w:val="007F5F63"/>
    <w:rsid w:val="007F699A"/>
    <w:rsid w:val="00802AFC"/>
    <w:rsid w:val="00802B6C"/>
    <w:rsid w:val="0080429F"/>
    <w:rsid w:val="00804708"/>
    <w:rsid w:val="008073C0"/>
    <w:rsid w:val="00812487"/>
    <w:rsid w:val="00814548"/>
    <w:rsid w:val="00814A8B"/>
    <w:rsid w:val="008163ED"/>
    <w:rsid w:val="00816759"/>
    <w:rsid w:val="00817569"/>
    <w:rsid w:val="00820D8A"/>
    <w:rsid w:val="00821ACB"/>
    <w:rsid w:val="00821D2B"/>
    <w:rsid w:val="00822273"/>
    <w:rsid w:val="00822C32"/>
    <w:rsid w:val="00822D92"/>
    <w:rsid w:val="00823872"/>
    <w:rsid w:val="00825CE7"/>
    <w:rsid w:val="008306AC"/>
    <w:rsid w:val="00832892"/>
    <w:rsid w:val="00832A57"/>
    <w:rsid w:val="00832FEA"/>
    <w:rsid w:val="00834274"/>
    <w:rsid w:val="00835836"/>
    <w:rsid w:val="00836FD3"/>
    <w:rsid w:val="008405AD"/>
    <w:rsid w:val="008413BC"/>
    <w:rsid w:val="0084623C"/>
    <w:rsid w:val="008466CB"/>
    <w:rsid w:val="008469E2"/>
    <w:rsid w:val="008478AB"/>
    <w:rsid w:val="00850BFF"/>
    <w:rsid w:val="00851803"/>
    <w:rsid w:val="00855ABA"/>
    <w:rsid w:val="008608E2"/>
    <w:rsid w:val="008614AA"/>
    <w:rsid w:val="008621C8"/>
    <w:rsid w:val="00862D04"/>
    <w:rsid w:val="00867251"/>
    <w:rsid w:val="00870CBA"/>
    <w:rsid w:val="00871068"/>
    <w:rsid w:val="0087178A"/>
    <w:rsid w:val="008720FC"/>
    <w:rsid w:val="00872712"/>
    <w:rsid w:val="00875033"/>
    <w:rsid w:val="0087530F"/>
    <w:rsid w:val="00875FB5"/>
    <w:rsid w:val="00876C7D"/>
    <w:rsid w:val="0087766B"/>
    <w:rsid w:val="008778E3"/>
    <w:rsid w:val="00877938"/>
    <w:rsid w:val="00880FD7"/>
    <w:rsid w:val="00881923"/>
    <w:rsid w:val="0088282D"/>
    <w:rsid w:val="008840DC"/>
    <w:rsid w:val="00884866"/>
    <w:rsid w:val="00884E28"/>
    <w:rsid w:val="00885083"/>
    <w:rsid w:val="00886454"/>
    <w:rsid w:val="00887368"/>
    <w:rsid w:val="008879EC"/>
    <w:rsid w:val="00890435"/>
    <w:rsid w:val="008904DF"/>
    <w:rsid w:val="00890CF1"/>
    <w:rsid w:val="008911C4"/>
    <w:rsid w:val="0089184C"/>
    <w:rsid w:val="00892B97"/>
    <w:rsid w:val="008950B2"/>
    <w:rsid w:val="00895981"/>
    <w:rsid w:val="008A0E2E"/>
    <w:rsid w:val="008A1B60"/>
    <w:rsid w:val="008A53B9"/>
    <w:rsid w:val="008A603F"/>
    <w:rsid w:val="008A76C4"/>
    <w:rsid w:val="008B3F4E"/>
    <w:rsid w:val="008B430B"/>
    <w:rsid w:val="008B6A0C"/>
    <w:rsid w:val="008B6B5F"/>
    <w:rsid w:val="008B6F89"/>
    <w:rsid w:val="008B718E"/>
    <w:rsid w:val="008C149D"/>
    <w:rsid w:val="008C442D"/>
    <w:rsid w:val="008C50CA"/>
    <w:rsid w:val="008D0A65"/>
    <w:rsid w:val="008D0AB5"/>
    <w:rsid w:val="008D34E3"/>
    <w:rsid w:val="008D3F1D"/>
    <w:rsid w:val="008D5903"/>
    <w:rsid w:val="008E3846"/>
    <w:rsid w:val="008E3D97"/>
    <w:rsid w:val="008E4066"/>
    <w:rsid w:val="008E4101"/>
    <w:rsid w:val="008E5C3C"/>
    <w:rsid w:val="008F00B8"/>
    <w:rsid w:val="008F3240"/>
    <w:rsid w:val="008F5767"/>
    <w:rsid w:val="008F7FCF"/>
    <w:rsid w:val="00900505"/>
    <w:rsid w:val="0090170B"/>
    <w:rsid w:val="00903444"/>
    <w:rsid w:val="00912735"/>
    <w:rsid w:val="0091365A"/>
    <w:rsid w:val="0091454D"/>
    <w:rsid w:val="0091654E"/>
    <w:rsid w:val="00917A51"/>
    <w:rsid w:val="009211C6"/>
    <w:rsid w:val="00921C06"/>
    <w:rsid w:val="0092256A"/>
    <w:rsid w:val="00926613"/>
    <w:rsid w:val="009269DA"/>
    <w:rsid w:val="00930702"/>
    <w:rsid w:val="009344CA"/>
    <w:rsid w:val="00936297"/>
    <w:rsid w:val="00937045"/>
    <w:rsid w:val="009372CC"/>
    <w:rsid w:val="00937C37"/>
    <w:rsid w:val="00937C73"/>
    <w:rsid w:val="009405D5"/>
    <w:rsid w:val="00941340"/>
    <w:rsid w:val="00941B6F"/>
    <w:rsid w:val="00945DF5"/>
    <w:rsid w:val="00946017"/>
    <w:rsid w:val="00946E89"/>
    <w:rsid w:val="00957564"/>
    <w:rsid w:val="009576A1"/>
    <w:rsid w:val="00960671"/>
    <w:rsid w:val="00961EA6"/>
    <w:rsid w:val="0096227E"/>
    <w:rsid w:val="00962729"/>
    <w:rsid w:val="0096565F"/>
    <w:rsid w:val="00972530"/>
    <w:rsid w:val="00972787"/>
    <w:rsid w:val="009739C1"/>
    <w:rsid w:val="00974962"/>
    <w:rsid w:val="00975483"/>
    <w:rsid w:val="00980A01"/>
    <w:rsid w:val="00981424"/>
    <w:rsid w:val="009832F0"/>
    <w:rsid w:val="009835D2"/>
    <w:rsid w:val="00985683"/>
    <w:rsid w:val="0098587D"/>
    <w:rsid w:val="00986277"/>
    <w:rsid w:val="009903F5"/>
    <w:rsid w:val="00993918"/>
    <w:rsid w:val="009959DE"/>
    <w:rsid w:val="009A0013"/>
    <w:rsid w:val="009A1353"/>
    <w:rsid w:val="009A38D9"/>
    <w:rsid w:val="009A4270"/>
    <w:rsid w:val="009A4FD2"/>
    <w:rsid w:val="009B0929"/>
    <w:rsid w:val="009B5963"/>
    <w:rsid w:val="009B59CE"/>
    <w:rsid w:val="009C0D9A"/>
    <w:rsid w:val="009C1332"/>
    <w:rsid w:val="009C2C49"/>
    <w:rsid w:val="009C4413"/>
    <w:rsid w:val="009C7245"/>
    <w:rsid w:val="009C73CD"/>
    <w:rsid w:val="009C7C8D"/>
    <w:rsid w:val="009D30E6"/>
    <w:rsid w:val="009E050C"/>
    <w:rsid w:val="009E0D3E"/>
    <w:rsid w:val="009E17EB"/>
    <w:rsid w:val="009E536B"/>
    <w:rsid w:val="009E683B"/>
    <w:rsid w:val="009E6B8F"/>
    <w:rsid w:val="009F0C0D"/>
    <w:rsid w:val="009F0FFB"/>
    <w:rsid w:val="009F17AE"/>
    <w:rsid w:val="009F3D9F"/>
    <w:rsid w:val="009F3E7A"/>
    <w:rsid w:val="009F530D"/>
    <w:rsid w:val="009F5781"/>
    <w:rsid w:val="009F605A"/>
    <w:rsid w:val="00A045AE"/>
    <w:rsid w:val="00A05772"/>
    <w:rsid w:val="00A07FB2"/>
    <w:rsid w:val="00A13EAE"/>
    <w:rsid w:val="00A14620"/>
    <w:rsid w:val="00A1534F"/>
    <w:rsid w:val="00A159A6"/>
    <w:rsid w:val="00A200BD"/>
    <w:rsid w:val="00A23D3B"/>
    <w:rsid w:val="00A27B0E"/>
    <w:rsid w:val="00A31984"/>
    <w:rsid w:val="00A35C57"/>
    <w:rsid w:val="00A35CFC"/>
    <w:rsid w:val="00A37E73"/>
    <w:rsid w:val="00A40AE8"/>
    <w:rsid w:val="00A432CE"/>
    <w:rsid w:val="00A4455C"/>
    <w:rsid w:val="00A45FED"/>
    <w:rsid w:val="00A4607E"/>
    <w:rsid w:val="00A46444"/>
    <w:rsid w:val="00A4728A"/>
    <w:rsid w:val="00A510DE"/>
    <w:rsid w:val="00A512D1"/>
    <w:rsid w:val="00A5332D"/>
    <w:rsid w:val="00A55063"/>
    <w:rsid w:val="00A57205"/>
    <w:rsid w:val="00A575E0"/>
    <w:rsid w:val="00A60C3A"/>
    <w:rsid w:val="00A62A12"/>
    <w:rsid w:val="00A654B7"/>
    <w:rsid w:val="00A65586"/>
    <w:rsid w:val="00A6796B"/>
    <w:rsid w:val="00A679FD"/>
    <w:rsid w:val="00A71E6D"/>
    <w:rsid w:val="00A72826"/>
    <w:rsid w:val="00A729AA"/>
    <w:rsid w:val="00A77BE0"/>
    <w:rsid w:val="00A80A76"/>
    <w:rsid w:val="00A81FF4"/>
    <w:rsid w:val="00A82497"/>
    <w:rsid w:val="00A8481F"/>
    <w:rsid w:val="00A848AE"/>
    <w:rsid w:val="00A90A2F"/>
    <w:rsid w:val="00A92FC4"/>
    <w:rsid w:val="00A95CA5"/>
    <w:rsid w:val="00A966E6"/>
    <w:rsid w:val="00AA5550"/>
    <w:rsid w:val="00AB2591"/>
    <w:rsid w:val="00AB25BC"/>
    <w:rsid w:val="00AB3AC8"/>
    <w:rsid w:val="00AB3F46"/>
    <w:rsid w:val="00AC011C"/>
    <w:rsid w:val="00AC08D8"/>
    <w:rsid w:val="00AC1A48"/>
    <w:rsid w:val="00AC3F41"/>
    <w:rsid w:val="00AC5A86"/>
    <w:rsid w:val="00AC7EA3"/>
    <w:rsid w:val="00AD18C0"/>
    <w:rsid w:val="00AD1A5A"/>
    <w:rsid w:val="00AD3787"/>
    <w:rsid w:val="00AD64EC"/>
    <w:rsid w:val="00AD6585"/>
    <w:rsid w:val="00AD7E8B"/>
    <w:rsid w:val="00AE072B"/>
    <w:rsid w:val="00AE0847"/>
    <w:rsid w:val="00AE4B04"/>
    <w:rsid w:val="00AE5CDB"/>
    <w:rsid w:val="00AE6589"/>
    <w:rsid w:val="00AF3184"/>
    <w:rsid w:val="00AF699B"/>
    <w:rsid w:val="00B0304B"/>
    <w:rsid w:val="00B05787"/>
    <w:rsid w:val="00B05868"/>
    <w:rsid w:val="00B060AC"/>
    <w:rsid w:val="00B07D5A"/>
    <w:rsid w:val="00B101CD"/>
    <w:rsid w:val="00B11090"/>
    <w:rsid w:val="00B16297"/>
    <w:rsid w:val="00B207C6"/>
    <w:rsid w:val="00B20B5B"/>
    <w:rsid w:val="00B23747"/>
    <w:rsid w:val="00B23DA3"/>
    <w:rsid w:val="00B30D5E"/>
    <w:rsid w:val="00B318FA"/>
    <w:rsid w:val="00B3289C"/>
    <w:rsid w:val="00B32DB0"/>
    <w:rsid w:val="00B33F99"/>
    <w:rsid w:val="00B350D8"/>
    <w:rsid w:val="00B35D13"/>
    <w:rsid w:val="00B3692E"/>
    <w:rsid w:val="00B3757B"/>
    <w:rsid w:val="00B43C32"/>
    <w:rsid w:val="00B45B65"/>
    <w:rsid w:val="00B51426"/>
    <w:rsid w:val="00B519F1"/>
    <w:rsid w:val="00B52353"/>
    <w:rsid w:val="00B56240"/>
    <w:rsid w:val="00B57186"/>
    <w:rsid w:val="00B57CB5"/>
    <w:rsid w:val="00B57F8F"/>
    <w:rsid w:val="00B61499"/>
    <w:rsid w:val="00B62391"/>
    <w:rsid w:val="00B63EBC"/>
    <w:rsid w:val="00B72E5E"/>
    <w:rsid w:val="00B74811"/>
    <w:rsid w:val="00B76344"/>
    <w:rsid w:val="00B77320"/>
    <w:rsid w:val="00B7754D"/>
    <w:rsid w:val="00B83C44"/>
    <w:rsid w:val="00B90A50"/>
    <w:rsid w:val="00B934B4"/>
    <w:rsid w:val="00B9377C"/>
    <w:rsid w:val="00B96DC9"/>
    <w:rsid w:val="00BA27A9"/>
    <w:rsid w:val="00BA39A7"/>
    <w:rsid w:val="00BA4982"/>
    <w:rsid w:val="00BA6505"/>
    <w:rsid w:val="00BA7144"/>
    <w:rsid w:val="00BB17C6"/>
    <w:rsid w:val="00BB1984"/>
    <w:rsid w:val="00BB2B7F"/>
    <w:rsid w:val="00BB3CB0"/>
    <w:rsid w:val="00BB4E2E"/>
    <w:rsid w:val="00BB5D87"/>
    <w:rsid w:val="00BB5E8A"/>
    <w:rsid w:val="00BC0469"/>
    <w:rsid w:val="00BC18FC"/>
    <w:rsid w:val="00BC1F2D"/>
    <w:rsid w:val="00BC2365"/>
    <w:rsid w:val="00BC2A11"/>
    <w:rsid w:val="00BC32B2"/>
    <w:rsid w:val="00BC59AD"/>
    <w:rsid w:val="00BC66A3"/>
    <w:rsid w:val="00BC7C18"/>
    <w:rsid w:val="00BC7DFF"/>
    <w:rsid w:val="00BD05CF"/>
    <w:rsid w:val="00BD1550"/>
    <w:rsid w:val="00BD2843"/>
    <w:rsid w:val="00BD2E5E"/>
    <w:rsid w:val="00BD3B0D"/>
    <w:rsid w:val="00BE05A1"/>
    <w:rsid w:val="00BE06C7"/>
    <w:rsid w:val="00BE116B"/>
    <w:rsid w:val="00BE1447"/>
    <w:rsid w:val="00BE1AA9"/>
    <w:rsid w:val="00BE2D32"/>
    <w:rsid w:val="00BE3219"/>
    <w:rsid w:val="00BE3C75"/>
    <w:rsid w:val="00BE3DC7"/>
    <w:rsid w:val="00BE46EC"/>
    <w:rsid w:val="00BE7BF8"/>
    <w:rsid w:val="00BF0EF1"/>
    <w:rsid w:val="00BF3CF6"/>
    <w:rsid w:val="00BF770C"/>
    <w:rsid w:val="00C01ACC"/>
    <w:rsid w:val="00C020D8"/>
    <w:rsid w:val="00C026E4"/>
    <w:rsid w:val="00C03944"/>
    <w:rsid w:val="00C04C77"/>
    <w:rsid w:val="00C077D6"/>
    <w:rsid w:val="00C10CD4"/>
    <w:rsid w:val="00C124C7"/>
    <w:rsid w:val="00C14817"/>
    <w:rsid w:val="00C16897"/>
    <w:rsid w:val="00C1748B"/>
    <w:rsid w:val="00C1752A"/>
    <w:rsid w:val="00C2050C"/>
    <w:rsid w:val="00C20C65"/>
    <w:rsid w:val="00C22C56"/>
    <w:rsid w:val="00C232AA"/>
    <w:rsid w:val="00C242BD"/>
    <w:rsid w:val="00C24F59"/>
    <w:rsid w:val="00C26EDF"/>
    <w:rsid w:val="00C31FBE"/>
    <w:rsid w:val="00C45ED1"/>
    <w:rsid w:val="00C46502"/>
    <w:rsid w:val="00C47906"/>
    <w:rsid w:val="00C5105D"/>
    <w:rsid w:val="00C52B83"/>
    <w:rsid w:val="00C534F1"/>
    <w:rsid w:val="00C553DD"/>
    <w:rsid w:val="00C57010"/>
    <w:rsid w:val="00C62C00"/>
    <w:rsid w:val="00C634F2"/>
    <w:rsid w:val="00C64634"/>
    <w:rsid w:val="00C6777A"/>
    <w:rsid w:val="00C724BA"/>
    <w:rsid w:val="00C728F2"/>
    <w:rsid w:val="00C72CB9"/>
    <w:rsid w:val="00C7331A"/>
    <w:rsid w:val="00C75192"/>
    <w:rsid w:val="00C76005"/>
    <w:rsid w:val="00C76227"/>
    <w:rsid w:val="00C7657F"/>
    <w:rsid w:val="00C818C7"/>
    <w:rsid w:val="00C8283A"/>
    <w:rsid w:val="00C8290A"/>
    <w:rsid w:val="00C857B0"/>
    <w:rsid w:val="00C87BA4"/>
    <w:rsid w:val="00C90208"/>
    <w:rsid w:val="00C91C40"/>
    <w:rsid w:val="00C922B9"/>
    <w:rsid w:val="00C92866"/>
    <w:rsid w:val="00C93416"/>
    <w:rsid w:val="00C94BC4"/>
    <w:rsid w:val="00C97509"/>
    <w:rsid w:val="00CA0AFC"/>
    <w:rsid w:val="00CB19E4"/>
    <w:rsid w:val="00CB2728"/>
    <w:rsid w:val="00CB6914"/>
    <w:rsid w:val="00CC0E57"/>
    <w:rsid w:val="00CC268C"/>
    <w:rsid w:val="00CC73D0"/>
    <w:rsid w:val="00CD2A41"/>
    <w:rsid w:val="00CD31D5"/>
    <w:rsid w:val="00CE0754"/>
    <w:rsid w:val="00CE537A"/>
    <w:rsid w:val="00CE5CB7"/>
    <w:rsid w:val="00CE5DCC"/>
    <w:rsid w:val="00CE5FF1"/>
    <w:rsid w:val="00CE615C"/>
    <w:rsid w:val="00CE64CC"/>
    <w:rsid w:val="00CE6EDA"/>
    <w:rsid w:val="00CE6F3D"/>
    <w:rsid w:val="00CF12DF"/>
    <w:rsid w:val="00CF151F"/>
    <w:rsid w:val="00CF1D76"/>
    <w:rsid w:val="00CF1E3F"/>
    <w:rsid w:val="00CF2ECF"/>
    <w:rsid w:val="00CF3ABE"/>
    <w:rsid w:val="00CF4039"/>
    <w:rsid w:val="00CF5029"/>
    <w:rsid w:val="00CF5B27"/>
    <w:rsid w:val="00D004DA"/>
    <w:rsid w:val="00D004F7"/>
    <w:rsid w:val="00D02605"/>
    <w:rsid w:val="00D03C48"/>
    <w:rsid w:val="00D04B97"/>
    <w:rsid w:val="00D11059"/>
    <w:rsid w:val="00D13584"/>
    <w:rsid w:val="00D13CD8"/>
    <w:rsid w:val="00D14B83"/>
    <w:rsid w:val="00D15D3A"/>
    <w:rsid w:val="00D16B1E"/>
    <w:rsid w:val="00D22695"/>
    <w:rsid w:val="00D22D2E"/>
    <w:rsid w:val="00D23EF7"/>
    <w:rsid w:val="00D241E5"/>
    <w:rsid w:val="00D25080"/>
    <w:rsid w:val="00D2538F"/>
    <w:rsid w:val="00D278AC"/>
    <w:rsid w:val="00D327A6"/>
    <w:rsid w:val="00D35605"/>
    <w:rsid w:val="00D3580D"/>
    <w:rsid w:val="00D361ED"/>
    <w:rsid w:val="00D3735F"/>
    <w:rsid w:val="00D41C8F"/>
    <w:rsid w:val="00D41EB1"/>
    <w:rsid w:val="00D43251"/>
    <w:rsid w:val="00D44884"/>
    <w:rsid w:val="00D46078"/>
    <w:rsid w:val="00D47FDF"/>
    <w:rsid w:val="00D558AD"/>
    <w:rsid w:val="00D609ED"/>
    <w:rsid w:val="00D639C2"/>
    <w:rsid w:val="00D65C8A"/>
    <w:rsid w:val="00D663E0"/>
    <w:rsid w:val="00D66877"/>
    <w:rsid w:val="00D72E87"/>
    <w:rsid w:val="00D74EF3"/>
    <w:rsid w:val="00D75A65"/>
    <w:rsid w:val="00D761BB"/>
    <w:rsid w:val="00D77C5A"/>
    <w:rsid w:val="00D804C5"/>
    <w:rsid w:val="00D8214A"/>
    <w:rsid w:val="00D846D6"/>
    <w:rsid w:val="00D86621"/>
    <w:rsid w:val="00D87938"/>
    <w:rsid w:val="00D9089C"/>
    <w:rsid w:val="00D945F9"/>
    <w:rsid w:val="00D953E3"/>
    <w:rsid w:val="00D95E9E"/>
    <w:rsid w:val="00D97BD4"/>
    <w:rsid w:val="00DA41A8"/>
    <w:rsid w:val="00DA50BF"/>
    <w:rsid w:val="00DA52B5"/>
    <w:rsid w:val="00DA72ED"/>
    <w:rsid w:val="00DB09AD"/>
    <w:rsid w:val="00DB14EB"/>
    <w:rsid w:val="00DC0499"/>
    <w:rsid w:val="00DC140C"/>
    <w:rsid w:val="00DC2057"/>
    <w:rsid w:val="00DC2627"/>
    <w:rsid w:val="00DC40F0"/>
    <w:rsid w:val="00DC6E51"/>
    <w:rsid w:val="00DD20DC"/>
    <w:rsid w:val="00DD5196"/>
    <w:rsid w:val="00DD57C6"/>
    <w:rsid w:val="00DD5D4F"/>
    <w:rsid w:val="00DD64EC"/>
    <w:rsid w:val="00DE192D"/>
    <w:rsid w:val="00DE2CB4"/>
    <w:rsid w:val="00DE35D5"/>
    <w:rsid w:val="00DE4E3F"/>
    <w:rsid w:val="00DE706D"/>
    <w:rsid w:val="00DF295A"/>
    <w:rsid w:val="00DF3D8C"/>
    <w:rsid w:val="00DF3FFF"/>
    <w:rsid w:val="00DF49D9"/>
    <w:rsid w:val="00DF4E6D"/>
    <w:rsid w:val="00DF7A07"/>
    <w:rsid w:val="00DF7BE0"/>
    <w:rsid w:val="00E00F3C"/>
    <w:rsid w:val="00E012F6"/>
    <w:rsid w:val="00E01BB3"/>
    <w:rsid w:val="00E044A2"/>
    <w:rsid w:val="00E069B0"/>
    <w:rsid w:val="00E10E9D"/>
    <w:rsid w:val="00E116C9"/>
    <w:rsid w:val="00E1378D"/>
    <w:rsid w:val="00E172B8"/>
    <w:rsid w:val="00E1788A"/>
    <w:rsid w:val="00E20F93"/>
    <w:rsid w:val="00E227AA"/>
    <w:rsid w:val="00E247AC"/>
    <w:rsid w:val="00E27453"/>
    <w:rsid w:val="00E30B9D"/>
    <w:rsid w:val="00E322DE"/>
    <w:rsid w:val="00E339DA"/>
    <w:rsid w:val="00E348CE"/>
    <w:rsid w:val="00E3551D"/>
    <w:rsid w:val="00E35634"/>
    <w:rsid w:val="00E36298"/>
    <w:rsid w:val="00E37FE2"/>
    <w:rsid w:val="00E43690"/>
    <w:rsid w:val="00E44F7F"/>
    <w:rsid w:val="00E45212"/>
    <w:rsid w:val="00E464EE"/>
    <w:rsid w:val="00E4768A"/>
    <w:rsid w:val="00E47BDB"/>
    <w:rsid w:val="00E506C1"/>
    <w:rsid w:val="00E523C3"/>
    <w:rsid w:val="00E5468F"/>
    <w:rsid w:val="00E5549E"/>
    <w:rsid w:val="00E5628D"/>
    <w:rsid w:val="00E57AAA"/>
    <w:rsid w:val="00E57EF9"/>
    <w:rsid w:val="00E60E3D"/>
    <w:rsid w:val="00E615EC"/>
    <w:rsid w:val="00E624EE"/>
    <w:rsid w:val="00E63330"/>
    <w:rsid w:val="00E65AC7"/>
    <w:rsid w:val="00E66275"/>
    <w:rsid w:val="00E66561"/>
    <w:rsid w:val="00E66BC4"/>
    <w:rsid w:val="00E705D0"/>
    <w:rsid w:val="00E70668"/>
    <w:rsid w:val="00E724C9"/>
    <w:rsid w:val="00E7358D"/>
    <w:rsid w:val="00E73719"/>
    <w:rsid w:val="00E7389C"/>
    <w:rsid w:val="00E77F5A"/>
    <w:rsid w:val="00E809F8"/>
    <w:rsid w:val="00E815D4"/>
    <w:rsid w:val="00E839EC"/>
    <w:rsid w:val="00E84A00"/>
    <w:rsid w:val="00E85E98"/>
    <w:rsid w:val="00E863AB"/>
    <w:rsid w:val="00E90D7E"/>
    <w:rsid w:val="00E959C9"/>
    <w:rsid w:val="00E97855"/>
    <w:rsid w:val="00E97999"/>
    <w:rsid w:val="00E97BBD"/>
    <w:rsid w:val="00EA12C6"/>
    <w:rsid w:val="00EA569A"/>
    <w:rsid w:val="00EA71E3"/>
    <w:rsid w:val="00EB5114"/>
    <w:rsid w:val="00EB5E2C"/>
    <w:rsid w:val="00EB671C"/>
    <w:rsid w:val="00EB778A"/>
    <w:rsid w:val="00EC2F36"/>
    <w:rsid w:val="00EC4A87"/>
    <w:rsid w:val="00EC572E"/>
    <w:rsid w:val="00EC64D4"/>
    <w:rsid w:val="00EC6A2A"/>
    <w:rsid w:val="00EC6A31"/>
    <w:rsid w:val="00ED0856"/>
    <w:rsid w:val="00ED0D30"/>
    <w:rsid w:val="00ED3D92"/>
    <w:rsid w:val="00ED7521"/>
    <w:rsid w:val="00ED7AB7"/>
    <w:rsid w:val="00EE03E1"/>
    <w:rsid w:val="00EE1A3E"/>
    <w:rsid w:val="00EE495F"/>
    <w:rsid w:val="00EE4E47"/>
    <w:rsid w:val="00EE6700"/>
    <w:rsid w:val="00EE7787"/>
    <w:rsid w:val="00EE7AE9"/>
    <w:rsid w:val="00EF0C58"/>
    <w:rsid w:val="00EF216B"/>
    <w:rsid w:val="00EF267C"/>
    <w:rsid w:val="00EF4995"/>
    <w:rsid w:val="00EF4EF3"/>
    <w:rsid w:val="00EF5A05"/>
    <w:rsid w:val="00EF5C8C"/>
    <w:rsid w:val="00EF6E66"/>
    <w:rsid w:val="00EF728E"/>
    <w:rsid w:val="00F010A2"/>
    <w:rsid w:val="00F04B9D"/>
    <w:rsid w:val="00F04D19"/>
    <w:rsid w:val="00F04EF3"/>
    <w:rsid w:val="00F05149"/>
    <w:rsid w:val="00F05A8D"/>
    <w:rsid w:val="00F07B5E"/>
    <w:rsid w:val="00F10D27"/>
    <w:rsid w:val="00F11386"/>
    <w:rsid w:val="00F13E0B"/>
    <w:rsid w:val="00F14733"/>
    <w:rsid w:val="00F15294"/>
    <w:rsid w:val="00F1719E"/>
    <w:rsid w:val="00F20B66"/>
    <w:rsid w:val="00F20D4B"/>
    <w:rsid w:val="00F20D71"/>
    <w:rsid w:val="00F22220"/>
    <w:rsid w:val="00F2244C"/>
    <w:rsid w:val="00F22E3A"/>
    <w:rsid w:val="00F25B0F"/>
    <w:rsid w:val="00F2662B"/>
    <w:rsid w:val="00F26BE1"/>
    <w:rsid w:val="00F30A85"/>
    <w:rsid w:val="00F32684"/>
    <w:rsid w:val="00F3288F"/>
    <w:rsid w:val="00F32BF5"/>
    <w:rsid w:val="00F33935"/>
    <w:rsid w:val="00F34D2E"/>
    <w:rsid w:val="00F3541A"/>
    <w:rsid w:val="00F37AB4"/>
    <w:rsid w:val="00F40695"/>
    <w:rsid w:val="00F41526"/>
    <w:rsid w:val="00F415E7"/>
    <w:rsid w:val="00F42687"/>
    <w:rsid w:val="00F44A32"/>
    <w:rsid w:val="00F45090"/>
    <w:rsid w:val="00F45C4B"/>
    <w:rsid w:val="00F46B16"/>
    <w:rsid w:val="00F50FAD"/>
    <w:rsid w:val="00F52152"/>
    <w:rsid w:val="00F52479"/>
    <w:rsid w:val="00F526A8"/>
    <w:rsid w:val="00F53AA6"/>
    <w:rsid w:val="00F548D0"/>
    <w:rsid w:val="00F54F2C"/>
    <w:rsid w:val="00F55347"/>
    <w:rsid w:val="00F560C2"/>
    <w:rsid w:val="00F56764"/>
    <w:rsid w:val="00F56EA2"/>
    <w:rsid w:val="00F60AE0"/>
    <w:rsid w:val="00F614AD"/>
    <w:rsid w:val="00F6577A"/>
    <w:rsid w:val="00F70428"/>
    <w:rsid w:val="00F707C4"/>
    <w:rsid w:val="00F7093F"/>
    <w:rsid w:val="00F70A9E"/>
    <w:rsid w:val="00F715C8"/>
    <w:rsid w:val="00F7190A"/>
    <w:rsid w:val="00F731C1"/>
    <w:rsid w:val="00F741BB"/>
    <w:rsid w:val="00F75E16"/>
    <w:rsid w:val="00F77444"/>
    <w:rsid w:val="00F77818"/>
    <w:rsid w:val="00F838AA"/>
    <w:rsid w:val="00F85BC7"/>
    <w:rsid w:val="00F8638C"/>
    <w:rsid w:val="00F907DC"/>
    <w:rsid w:val="00F92944"/>
    <w:rsid w:val="00F92ABE"/>
    <w:rsid w:val="00F92EE1"/>
    <w:rsid w:val="00F9597B"/>
    <w:rsid w:val="00F96AB9"/>
    <w:rsid w:val="00FA0E2E"/>
    <w:rsid w:val="00FA11A9"/>
    <w:rsid w:val="00FA2EDC"/>
    <w:rsid w:val="00FA3757"/>
    <w:rsid w:val="00FA49FF"/>
    <w:rsid w:val="00FA4BA1"/>
    <w:rsid w:val="00FA597D"/>
    <w:rsid w:val="00FA598E"/>
    <w:rsid w:val="00FA6067"/>
    <w:rsid w:val="00FA6472"/>
    <w:rsid w:val="00FA6EED"/>
    <w:rsid w:val="00FA7613"/>
    <w:rsid w:val="00FB5AA5"/>
    <w:rsid w:val="00FC1415"/>
    <w:rsid w:val="00FC3066"/>
    <w:rsid w:val="00FC3417"/>
    <w:rsid w:val="00FC43D9"/>
    <w:rsid w:val="00FC4E84"/>
    <w:rsid w:val="00FD2806"/>
    <w:rsid w:val="00FD36DF"/>
    <w:rsid w:val="00FD39A4"/>
    <w:rsid w:val="00FD61A6"/>
    <w:rsid w:val="00FE07AB"/>
    <w:rsid w:val="00FE0816"/>
    <w:rsid w:val="00FE71F0"/>
    <w:rsid w:val="00FE7501"/>
    <w:rsid w:val="00FF12C3"/>
    <w:rsid w:val="00FF1AD2"/>
    <w:rsid w:val="00FF3526"/>
    <w:rsid w:val="00FF45C4"/>
    <w:rsid w:val="00FF5561"/>
    <w:rsid w:val="00FF743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28FFBA"/>
  <w15:docId w15:val="{F7D43D20-38ED-B841-95AE-3F0A49FA8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683"/>
    <w:pPr>
      <w:spacing w:after="0" w:line="240" w:lineRule="auto"/>
    </w:pPr>
    <w:rPr>
      <w:rFonts w:ascii="Tahoma" w:eastAsia="Times New Roman" w:hAnsi="Tahoma" w:cs="Times New Roman"/>
      <w:szCs w:val="24"/>
    </w:rPr>
  </w:style>
  <w:style w:type="paragraph" w:styleId="Heading1">
    <w:name w:val="heading 1"/>
    <w:basedOn w:val="Normal"/>
    <w:next w:val="Normal"/>
    <w:link w:val="Heading1Char"/>
    <w:qFormat/>
    <w:rsid w:val="00331254"/>
    <w:pPr>
      <w:keepNext/>
      <w:outlineLvl w:val="0"/>
    </w:pPr>
    <w:rPr>
      <w:rFonts w:cs="Arial"/>
      <w:b/>
      <w:sz w:val="24"/>
    </w:rPr>
  </w:style>
  <w:style w:type="paragraph" w:styleId="Heading2">
    <w:name w:val="heading 2"/>
    <w:basedOn w:val="Normal"/>
    <w:next w:val="Normal"/>
    <w:link w:val="Heading2Char"/>
    <w:uiPriority w:val="9"/>
    <w:unhideWhenUsed/>
    <w:qFormat/>
    <w:rsid w:val="00C7622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62C00"/>
    <w:pPr>
      <w:keepNext/>
      <w:keepLines/>
      <w:spacing w:before="200"/>
      <w:outlineLvl w:val="2"/>
    </w:pPr>
    <w:rPr>
      <w:rFonts w:eastAsiaTheme="majorEastAsia" w:cstheme="majorBidi"/>
      <w:b/>
      <w:bCs/>
    </w:rPr>
  </w:style>
  <w:style w:type="paragraph" w:styleId="Heading4">
    <w:name w:val="heading 4"/>
    <w:basedOn w:val="Normal"/>
    <w:link w:val="Heading4Char"/>
    <w:qFormat/>
    <w:rsid w:val="00C76227"/>
    <w:pPr>
      <w:keepNext/>
      <w:spacing w:before="240" w:after="60"/>
      <w:outlineLvl w:val="3"/>
    </w:pPr>
    <w:rPr>
      <w:rFonts w:ascii="Verdana" w:hAnsi="Verdana"/>
      <w:b/>
      <w:bCs/>
      <w:sz w:val="28"/>
      <w:szCs w:val="28"/>
    </w:rPr>
  </w:style>
  <w:style w:type="paragraph" w:styleId="Heading5">
    <w:name w:val="heading 5"/>
    <w:basedOn w:val="Normal"/>
    <w:next w:val="Normal"/>
    <w:link w:val="Heading5Char"/>
    <w:uiPriority w:val="9"/>
    <w:unhideWhenUsed/>
    <w:qFormat/>
    <w:rsid w:val="00BC7DFF"/>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level2">
    <w:name w:val="Heading level 2"/>
    <w:basedOn w:val="Normal"/>
    <w:qFormat/>
    <w:rsid w:val="001E75C9"/>
    <w:pPr>
      <w:keepNext/>
      <w:spacing w:before="480" w:after="240"/>
      <w:outlineLvl w:val="1"/>
    </w:pPr>
    <w:rPr>
      <w:b/>
      <w:color w:val="FF3300"/>
    </w:rPr>
  </w:style>
  <w:style w:type="paragraph" w:styleId="ListParagraph">
    <w:name w:val="List Paragraph"/>
    <w:basedOn w:val="Normal"/>
    <w:link w:val="ListParagraphChar"/>
    <w:uiPriority w:val="1"/>
    <w:qFormat/>
    <w:rsid w:val="003D78DD"/>
    <w:pPr>
      <w:ind w:left="720"/>
      <w:contextualSpacing/>
    </w:pPr>
  </w:style>
  <w:style w:type="paragraph" w:customStyle="1" w:styleId="Headinglevel1">
    <w:name w:val="Heading level 1"/>
    <w:basedOn w:val="Normal"/>
    <w:qFormat/>
    <w:rsid w:val="001E75C9"/>
    <w:pPr>
      <w:spacing w:after="240"/>
      <w:outlineLvl w:val="0"/>
    </w:pPr>
    <w:rPr>
      <w:b/>
      <w:color w:val="003399"/>
      <w:sz w:val="24"/>
      <w:szCs w:val="28"/>
    </w:rPr>
  </w:style>
  <w:style w:type="paragraph" w:styleId="Footer">
    <w:name w:val="footer"/>
    <w:basedOn w:val="Normal"/>
    <w:link w:val="FooterChar"/>
    <w:uiPriority w:val="99"/>
    <w:unhideWhenUsed/>
    <w:rsid w:val="00EE7787"/>
    <w:pPr>
      <w:tabs>
        <w:tab w:val="center" w:pos="4513"/>
        <w:tab w:val="right" w:pos="9026"/>
      </w:tabs>
    </w:pPr>
  </w:style>
  <w:style w:type="character" w:customStyle="1" w:styleId="FooterChar">
    <w:name w:val="Footer Char"/>
    <w:basedOn w:val="DefaultParagraphFont"/>
    <w:link w:val="Footer"/>
    <w:uiPriority w:val="99"/>
    <w:rsid w:val="00EE7787"/>
  </w:style>
  <w:style w:type="table" w:styleId="TableGrid">
    <w:name w:val="Table Grid"/>
    <w:basedOn w:val="TableNormal"/>
    <w:uiPriority w:val="59"/>
    <w:rsid w:val="00EE778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B23747"/>
    <w:pPr>
      <w:tabs>
        <w:tab w:val="center" w:pos="4513"/>
        <w:tab w:val="right" w:pos="9026"/>
      </w:tabs>
    </w:pPr>
  </w:style>
  <w:style w:type="character" w:customStyle="1" w:styleId="HeaderChar">
    <w:name w:val="Header Char"/>
    <w:basedOn w:val="DefaultParagraphFont"/>
    <w:link w:val="Header"/>
    <w:uiPriority w:val="99"/>
    <w:rsid w:val="00B23747"/>
  </w:style>
  <w:style w:type="paragraph" w:styleId="NoSpacing">
    <w:name w:val="No Spacing"/>
    <w:link w:val="NoSpacingChar"/>
    <w:uiPriority w:val="1"/>
    <w:qFormat/>
    <w:rsid w:val="00A35C57"/>
    <w:pPr>
      <w:spacing w:after="0" w:line="240" w:lineRule="auto"/>
    </w:pPr>
  </w:style>
  <w:style w:type="paragraph" w:styleId="BalloonText">
    <w:name w:val="Balloon Text"/>
    <w:basedOn w:val="Normal"/>
    <w:link w:val="BalloonTextChar"/>
    <w:uiPriority w:val="99"/>
    <w:semiHidden/>
    <w:unhideWhenUsed/>
    <w:rsid w:val="00A35C57"/>
    <w:rPr>
      <w:rFonts w:cs="Tahoma"/>
      <w:sz w:val="16"/>
      <w:szCs w:val="16"/>
    </w:rPr>
  </w:style>
  <w:style w:type="character" w:customStyle="1" w:styleId="BalloonTextChar">
    <w:name w:val="Balloon Text Char"/>
    <w:basedOn w:val="DefaultParagraphFont"/>
    <w:link w:val="BalloonText"/>
    <w:uiPriority w:val="99"/>
    <w:semiHidden/>
    <w:rsid w:val="00A35C57"/>
    <w:rPr>
      <w:rFonts w:ascii="Tahoma" w:hAnsi="Tahoma" w:cs="Tahoma"/>
      <w:sz w:val="16"/>
      <w:szCs w:val="16"/>
    </w:rPr>
  </w:style>
  <w:style w:type="paragraph" w:customStyle="1" w:styleId="Pa15">
    <w:name w:val="Pa15"/>
    <w:basedOn w:val="Normal"/>
    <w:next w:val="Normal"/>
    <w:uiPriority w:val="99"/>
    <w:rsid w:val="002B169B"/>
    <w:pPr>
      <w:autoSpaceDE w:val="0"/>
      <w:autoSpaceDN w:val="0"/>
      <w:adjustRightInd w:val="0"/>
      <w:spacing w:line="241" w:lineRule="atLeast"/>
    </w:pPr>
    <w:rPr>
      <w:rFonts w:ascii="Adobe Garamond Pro" w:eastAsiaTheme="minorHAnsi" w:hAnsi="Adobe Garamond Pro"/>
      <w:sz w:val="24"/>
      <w:lang w:eastAsia="en-US"/>
    </w:rPr>
  </w:style>
  <w:style w:type="paragraph" w:customStyle="1" w:styleId="Pa10">
    <w:name w:val="Pa10"/>
    <w:basedOn w:val="Normal"/>
    <w:next w:val="Normal"/>
    <w:uiPriority w:val="99"/>
    <w:rsid w:val="002B169B"/>
    <w:pPr>
      <w:autoSpaceDE w:val="0"/>
      <w:autoSpaceDN w:val="0"/>
      <w:adjustRightInd w:val="0"/>
      <w:spacing w:line="241" w:lineRule="atLeast"/>
    </w:pPr>
    <w:rPr>
      <w:rFonts w:ascii="Adobe Garamond Pro" w:eastAsiaTheme="minorHAnsi" w:hAnsi="Adobe Garamond Pro"/>
      <w:sz w:val="24"/>
      <w:lang w:eastAsia="en-US"/>
    </w:rPr>
  </w:style>
  <w:style w:type="paragraph" w:customStyle="1" w:styleId="Default">
    <w:name w:val="Default"/>
    <w:rsid w:val="002B169B"/>
    <w:pPr>
      <w:autoSpaceDE w:val="0"/>
      <w:autoSpaceDN w:val="0"/>
      <w:adjustRightInd w:val="0"/>
      <w:spacing w:after="0" w:line="240" w:lineRule="auto"/>
    </w:pPr>
    <w:rPr>
      <w:rFonts w:ascii="Tahoma" w:eastAsiaTheme="minorHAnsi" w:hAnsi="Tahoma" w:cs="Tahoma"/>
      <w:color w:val="000000"/>
      <w:sz w:val="24"/>
      <w:szCs w:val="24"/>
      <w:lang w:eastAsia="en-US"/>
    </w:rPr>
  </w:style>
  <w:style w:type="character" w:styleId="Hyperlink">
    <w:name w:val="Hyperlink"/>
    <w:basedOn w:val="DefaultParagraphFont"/>
    <w:uiPriority w:val="99"/>
    <w:unhideWhenUsed/>
    <w:rsid w:val="00E27453"/>
    <w:rPr>
      <w:color w:val="0000FF" w:themeColor="hyperlink"/>
      <w:u w:val="single"/>
    </w:rPr>
  </w:style>
  <w:style w:type="character" w:customStyle="1" w:styleId="A6">
    <w:name w:val="A6"/>
    <w:uiPriority w:val="99"/>
    <w:rsid w:val="00E27453"/>
    <w:rPr>
      <w:rFonts w:cs="Adobe Garamond Pro"/>
      <w:color w:val="000000"/>
    </w:rPr>
  </w:style>
  <w:style w:type="paragraph" w:customStyle="1" w:styleId="Pa12">
    <w:name w:val="Pa12"/>
    <w:basedOn w:val="Default"/>
    <w:next w:val="Default"/>
    <w:uiPriority w:val="99"/>
    <w:rsid w:val="00E27453"/>
    <w:pPr>
      <w:spacing w:line="241" w:lineRule="atLeast"/>
    </w:pPr>
    <w:rPr>
      <w:rFonts w:ascii="Adobe Garamond Pro" w:hAnsi="Adobe Garamond Pro" w:cstheme="minorBidi"/>
      <w:color w:val="auto"/>
    </w:rPr>
  </w:style>
  <w:style w:type="character" w:customStyle="1" w:styleId="A7">
    <w:name w:val="A7"/>
    <w:uiPriority w:val="99"/>
    <w:rsid w:val="00E27453"/>
    <w:rPr>
      <w:rFonts w:cs="Adobe Garamond Pro"/>
      <w:color w:val="000000"/>
      <w:sz w:val="12"/>
      <w:szCs w:val="12"/>
    </w:rPr>
  </w:style>
  <w:style w:type="character" w:customStyle="1" w:styleId="Heading1Char">
    <w:name w:val="Heading 1 Char"/>
    <w:basedOn w:val="DefaultParagraphFont"/>
    <w:link w:val="Heading1"/>
    <w:rsid w:val="00331254"/>
    <w:rPr>
      <w:rFonts w:ascii="Arial" w:eastAsia="Times New Roman" w:hAnsi="Arial" w:cs="Arial"/>
      <w:b/>
      <w:sz w:val="24"/>
      <w:szCs w:val="24"/>
    </w:rPr>
  </w:style>
  <w:style w:type="character" w:styleId="FollowedHyperlink">
    <w:name w:val="FollowedHyperlink"/>
    <w:basedOn w:val="DefaultParagraphFont"/>
    <w:uiPriority w:val="99"/>
    <w:semiHidden/>
    <w:unhideWhenUsed/>
    <w:rsid w:val="00A045AE"/>
    <w:rPr>
      <w:color w:val="800080" w:themeColor="followedHyperlink"/>
      <w:u w:val="single"/>
    </w:rPr>
  </w:style>
  <w:style w:type="character" w:customStyle="1" w:styleId="NoSpacingChar">
    <w:name w:val="No Spacing Char"/>
    <w:basedOn w:val="DefaultParagraphFont"/>
    <w:link w:val="NoSpacing"/>
    <w:uiPriority w:val="1"/>
    <w:rsid w:val="00593745"/>
  </w:style>
  <w:style w:type="paragraph" w:styleId="NormalWeb">
    <w:name w:val="Normal (Web)"/>
    <w:basedOn w:val="Normal"/>
    <w:uiPriority w:val="99"/>
    <w:unhideWhenUsed/>
    <w:rsid w:val="00250816"/>
    <w:pPr>
      <w:spacing w:before="100" w:beforeAutospacing="1" w:after="100" w:afterAutospacing="1"/>
    </w:pPr>
    <w:rPr>
      <w:rFonts w:ascii="Verdana" w:hAnsi="Verdana"/>
    </w:rPr>
  </w:style>
  <w:style w:type="character" w:customStyle="1" w:styleId="Heading2Char">
    <w:name w:val="Heading 2 Char"/>
    <w:basedOn w:val="DefaultParagraphFont"/>
    <w:link w:val="Heading2"/>
    <w:uiPriority w:val="9"/>
    <w:rsid w:val="00C76227"/>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rsid w:val="00C76227"/>
    <w:rPr>
      <w:rFonts w:ascii="Verdana" w:eastAsia="Times New Roman" w:hAnsi="Verdana" w:cs="Times New Roman"/>
      <w:b/>
      <w:bCs/>
      <w:sz w:val="28"/>
      <w:szCs w:val="28"/>
    </w:rPr>
  </w:style>
  <w:style w:type="character" w:styleId="CommentReference">
    <w:name w:val="annotation reference"/>
    <w:basedOn w:val="DefaultParagraphFont"/>
    <w:uiPriority w:val="99"/>
    <w:semiHidden/>
    <w:unhideWhenUsed/>
    <w:rsid w:val="0091365A"/>
    <w:rPr>
      <w:sz w:val="16"/>
      <w:szCs w:val="16"/>
    </w:rPr>
  </w:style>
  <w:style w:type="paragraph" w:styleId="CommentText">
    <w:name w:val="annotation text"/>
    <w:basedOn w:val="Normal"/>
    <w:link w:val="CommentTextChar"/>
    <w:uiPriority w:val="99"/>
    <w:unhideWhenUsed/>
    <w:rsid w:val="0091365A"/>
    <w:rPr>
      <w:sz w:val="20"/>
      <w:szCs w:val="20"/>
    </w:rPr>
  </w:style>
  <w:style w:type="character" w:customStyle="1" w:styleId="CommentTextChar">
    <w:name w:val="Comment Text Char"/>
    <w:basedOn w:val="DefaultParagraphFont"/>
    <w:link w:val="CommentText"/>
    <w:uiPriority w:val="99"/>
    <w:rsid w:val="0091365A"/>
    <w:rPr>
      <w:sz w:val="20"/>
      <w:szCs w:val="20"/>
    </w:rPr>
  </w:style>
  <w:style w:type="paragraph" w:styleId="CommentSubject">
    <w:name w:val="annotation subject"/>
    <w:basedOn w:val="CommentText"/>
    <w:next w:val="CommentText"/>
    <w:link w:val="CommentSubjectChar"/>
    <w:uiPriority w:val="99"/>
    <w:semiHidden/>
    <w:unhideWhenUsed/>
    <w:rsid w:val="0091365A"/>
    <w:rPr>
      <w:b/>
      <w:bCs/>
    </w:rPr>
  </w:style>
  <w:style w:type="character" w:customStyle="1" w:styleId="CommentSubjectChar">
    <w:name w:val="Comment Subject Char"/>
    <w:basedOn w:val="CommentTextChar"/>
    <w:link w:val="CommentSubject"/>
    <w:uiPriority w:val="99"/>
    <w:semiHidden/>
    <w:rsid w:val="0091365A"/>
    <w:rPr>
      <w:b/>
      <w:bCs/>
      <w:sz w:val="20"/>
      <w:szCs w:val="20"/>
    </w:rPr>
  </w:style>
  <w:style w:type="paragraph" w:styleId="TOC2">
    <w:name w:val="toc 2"/>
    <w:basedOn w:val="Normal"/>
    <w:next w:val="Normal"/>
    <w:autoRedefine/>
    <w:uiPriority w:val="39"/>
    <w:unhideWhenUsed/>
    <w:rsid w:val="006D78ED"/>
    <w:pPr>
      <w:spacing w:after="100"/>
      <w:ind w:left="220"/>
    </w:pPr>
  </w:style>
  <w:style w:type="paragraph" w:styleId="TOC1">
    <w:name w:val="toc 1"/>
    <w:basedOn w:val="Normal"/>
    <w:next w:val="Normal"/>
    <w:autoRedefine/>
    <w:uiPriority w:val="39"/>
    <w:unhideWhenUsed/>
    <w:rsid w:val="006D78ED"/>
    <w:pPr>
      <w:spacing w:after="100"/>
    </w:pPr>
  </w:style>
  <w:style w:type="paragraph" w:styleId="TOCHeading">
    <w:name w:val="TOC Heading"/>
    <w:basedOn w:val="Heading1"/>
    <w:next w:val="Normal"/>
    <w:uiPriority w:val="39"/>
    <w:unhideWhenUsed/>
    <w:qFormat/>
    <w:rsid w:val="006D78ED"/>
    <w:pPr>
      <w:keepLines/>
      <w:spacing w:before="480" w:line="276" w:lineRule="auto"/>
      <w:outlineLvl w:val="9"/>
    </w:pPr>
    <w:rPr>
      <w:rFonts w:asciiTheme="majorHAnsi" w:eastAsiaTheme="majorEastAsia" w:hAnsiTheme="majorHAnsi" w:cstheme="majorBidi"/>
      <w:bCs/>
      <w:color w:val="365F91" w:themeColor="accent1" w:themeShade="BF"/>
      <w:sz w:val="28"/>
      <w:szCs w:val="28"/>
      <w:lang w:val="en-US" w:eastAsia="en-US"/>
    </w:rPr>
  </w:style>
  <w:style w:type="character" w:customStyle="1" w:styleId="Heading3Char">
    <w:name w:val="Heading 3 Char"/>
    <w:basedOn w:val="DefaultParagraphFont"/>
    <w:link w:val="Heading3"/>
    <w:uiPriority w:val="9"/>
    <w:rsid w:val="00C62C00"/>
    <w:rPr>
      <w:rFonts w:ascii="Arial" w:eastAsiaTheme="majorEastAsia" w:hAnsi="Arial" w:cstheme="majorBidi"/>
      <w:b/>
      <w:bCs/>
    </w:rPr>
  </w:style>
  <w:style w:type="paragraph" w:styleId="TOC3">
    <w:name w:val="toc 3"/>
    <w:basedOn w:val="Normal"/>
    <w:next w:val="Normal"/>
    <w:autoRedefine/>
    <w:uiPriority w:val="39"/>
    <w:unhideWhenUsed/>
    <w:rsid w:val="00BE46EC"/>
    <w:pPr>
      <w:spacing w:after="100"/>
      <w:ind w:left="440"/>
    </w:pPr>
  </w:style>
  <w:style w:type="character" w:customStyle="1" w:styleId="Heading5Char">
    <w:name w:val="Heading 5 Char"/>
    <w:basedOn w:val="DefaultParagraphFont"/>
    <w:link w:val="Heading5"/>
    <w:uiPriority w:val="9"/>
    <w:rsid w:val="00BC7DFF"/>
    <w:rPr>
      <w:rFonts w:asciiTheme="majorHAnsi" w:eastAsiaTheme="majorEastAsia" w:hAnsiTheme="majorHAnsi" w:cstheme="majorBidi"/>
      <w:color w:val="243F60" w:themeColor="accent1" w:themeShade="7F"/>
    </w:rPr>
  </w:style>
  <w:style w:type="paragraph" w:customStyle="1" w:styleId="ecxmsonormal">
    <w:name w:val="ecxmsonormal"/>
    <w:basedOn w:val="Normal"/>
    <w:rsid w:val="000412D6"/>
    <w:pPr>
      <w:spacing w:after="324"/>
    </w:pPr>
    <w:rPr>
      <w:rFonts w:ascii="Times New Roman" w:hAnsi="Times New Roman"/>
      <w:sz w:val="24"/>
    </w:rPr>
  </w:style>
  <w:style w:type="character" w:styleId="UnresolvedMention">
    <w:name w:val="Unresolved Mention"/>
    <w:basedOn w:val="DefaultParagraphFont"/>
    <w:uiPriority w:val="99"/>
    <w:semiHidden/>
    <w:unhideWhenUsed/>
    <w:rsid w:val="0038011C"/>
    <w:rPr>
      <w:color w:val="808080"/>
      <w:shd w:val="clear" w:color="auto" w:fill="E6E6E6"/>
    </w:rPr>
  </w:style>
  <w:style w:type="character" w:customStyle="1" w:styleId="number">
    <w:name w:val="number"/>
    <w:basedOn w:val="DefaultParagraphFont"/>
    <w:rsid w:val="007D3FBE"/>
  </w:style>
  <w:style w:type="character" w:customStyle="1" w:styleId="apple-converted-space">
    <w:name w:val="apple-converted-space"/>
    <w:basedOn w:val="DefaultParagraphFont"/>
    <w:rsid w:val="009A38D9"/>
  </w:style>
  <w:style w:type="character" w:styleId="Strong">
    <w:name w:val="Strong"/>
    <w:basedOn w:val="DefaultParagraphFont"/>
    <w:uiPriority w:val="22"/>
    <w:qFormat/>
    <w:rsid w:val="004C2CDD"/>
    <w:rPr>
      <w:b/>
      <w:bCs/>
    </w:rPr>
  </w:style>
  <w:style w:type="character" w:styleId="Emphasis">
    <w:name w:val="Emphasis"/>
    <w:basedOn w:val="DefaultParagraphFont"/>
    <w:uiPriority w:val="20"/>
    <w:qFormat/>
    <w:rsid w:val="004C2CDD"/>
    <w:rPr>
      <w:i/>
      <w:iCs/>
    </w:rPr>
  </w:style>
  <w:style w:type="paragraph" w:customStyle="1" w:styleId="publication-headerlast-changed">
    <w:name w:val="publication-header__last-changed"/>
    <w:basedOn w:val="Normal"/>
    <w:rsid w:val="00EF5A05"/>
    <w:pPr>
      <w:spacing w:before="100" w:beforeAutospacing="1" w:after="100" w:afterAutospacing="1"/>
    </w:pPr>
    <w:rPr>
      <w:rFonts w:ascii="Times New Roman" w:hAnsi="Times New Roman"/>
      <w:sz w:val="24"/>
    </w:rPr>
  </w:style>
  <w:style w:type="paragraph" w:customStyle="1" w:styleId="TextBox">
    <w:name w:val="TextBox"/>
    <w:basedOn w:val="Normal"/>
    <w:link w:val="TextBoxChar"/>
    <w:qFormat/>
    <w:rsid w:val="00F20D71"/>
    <w:pPr>
      <w:spacing w:after="120" w:line="288" w:lineRule="auto"/>
    </w:pPr>
    <w:rPr>
      <w:b/>
      <w:sz w:val="24"/>
    </w:rPr>
  </w:style>
  <w:style w:type="character" w:customStyle="1" w:styleId="TextBoxChar">
    <w:name w:val="TextBox Char"/>
    <w:link w:val="TextBox"/>
    <w:rsid w:val="00F20D71"/>
    <w:rPr>
      <w:rFonts w:ascii="Tahoma" w:eastAsia="Times New Roman" w:hAnsi="Tahoma" w:cs="Times New Roman"/>
      <w:b/>
      <w:sz w:val="24"/>
      <w:szCs w:val="24"/>
    </w:rPr>
  </w:style>
  <w:style w:type="character" w:customStyle="1" w:styleId="ListParagraphChar">
    <w:name w:val="List Paragraph Char"/>
    <w:basedOn w:val="DefaultParagraphFont"/>
    <w:link w:val="ListParagraph"/>
    <w:uiPriority w:val="1"/>
    <w:locked/>
    <w:rsid w:val="00453B4E"/>
    <w:rPr>
      <w:rFonts w:ascii="Tahoma" w:hAnsi="Tahoma"/>
    </w:rPr>
  </w:style>
  <w:style w:type="character" w:customStyle="1" w:styleId="govuk-caption-xl">
    <w:name w:val="govuk-caption-xl"/>
    <w:basedOn w:val="DefaultParagraphFont"/>
    <w:rsid w:val="001909FE"/>
  </w:style>
  <w:style w:type="character" w:customStyle="1" w:styleId="normaltextrun">
    <w:name w:val="normaltextrun"/>
    <w:basedOn w:val="DefaultParagraphFont"/>
    <w:rsid w:val="002C389A"/>
  </w:style>
  <w:style w:type="paragraph" w:customStyle="1" w:styleId="paragraph">
    <w:name w:val="paragraph"/>
    <w:basedOn w:val="Normal"/>
    <w:rsid w:val="002C389A"/>
    <w:pPr>
      <w:spacing w:before="100" w:beforeAutospacing="1" w:after="100" w:afterAutospacing="1"/>
    </w:pPr>
    <w:rPr>
      <w:rFonts w:ascii="Times New Roman" w:hAnsi="Times New Roman"/>
      <w:sz w:val="24"/>
    </w:rPr>
  </w:style>
  <w:style w:type="character" w:customStyle="1" w:styleId="eop">
    <w:name w:val="eop"/>
    <w:basedOn w:val="DefaultParagraphFont"/>
    <w:rsid w:val="002C38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38423">
      <w:bodyDiv w:val="1"/>
      <w:marLeft w:val="0"/>
      <w:marRight w:val="0"/>
      <w:marTop w:val="0"/>
      <w:marBottom w:val="0"/>
      <w:divBdr>
        <w:top w:val="none" w:sz="0" w:space="0" w:color="auto"/>
        <w:left w:val="none" w:sz="0" w:space="0" w:color="auto"/>
        <w:bottom w:val="none" w:sz="0" w:space="0" w:color="auto"/>
        <w:right w:val="none" w:sz="0" w:space="0" w:color="auto"/>
      </w:divBdr>
      <w:divsChild>
        <w:div w:id="1818720304">
          <w:marLeft w:val="0"/>
          <w:marRight w:val="0"/>
          <w:marTop w:val="0"/>
          <w:marBottom w:val="0"/>
          <w:divBdr>
            <w:top w:val="none" w:sz="0" w:space="0" w:color="auto"/>
            <w:left w:val="none" w:sz="0" w:space="0" w:color="auto"/>
            <w:bottom w:val="none" w:sz="0" w:space="0" w:color="auto"/>
            <w:right w:val="none" w:sz="0" w:space="0" w:color="auto"/>
          </w:divBdr>
          <w:divsChild>
            <w:div w:id="168180042">
              <w:marLeft w:val="0"/>
              <w:marRight w:val="0"/>
              <w:marTop w:val="0"/>
              <w:marBottom w:val="0"/>
              <w:divBdr>
                <w:top w:val="none" w:sz="0" w:space="0" w:color="auto"/>
                <w:left w:val="none" w:sz="0" w:space="0" w:color="auto"/>
                <w:bottom w:val="none" w:sz="0" w:space="0" w:color="auto"/>
                <w:right w:val="none" w:sz="0" w:space="0" w:color="auto"/>
              </w:divBdr>
              <w:divsChild>
                <w:div w:id="117459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10660">
      <w:bodyDiv w:val="1"/>
      <w:marLeft w:val="0"/>
      <w:marRight w:val="0"/>
      <w:marTop w:val="0"/>
      <w:marBottom w:val="0"/>
      <w:divBdr>
        <w:top w:val="none" w:sz="0" w:space="0" w:color="auto"/>
        <w:left w:val="none" w:sz="0" w:space="0" w:color="auto"/>
        <w:bottom w:val="none" w:sz="0" w:space="0" w:color="auto"/>
        <w:right w:val="none" w:sz="0" w:space="0" w:color="auto"/>
      </w:divBdr>
    </w:div>
    <w:div w:id="38943410">
      <w:bodyDiv w:val="1"/>
      <w:marLeft w:val="0"/>
      <w:marRight w:val="0"/>
      <w:marTop w:val="0"/>
      <w:marBottom w:val="0"/>
      <w:divBdr>
        <w:top w:val="none" w:sz="0" w:space="0" w:color="auto"/>
        <w:left w:val="none" w:sz="0" w:space="0" w:color="auto"/>
        <w:bottom w:val="none" w:sz="0" w:space="0" w:color="auto"/>
        <w:right w:val="none" w:sz="0" w:space="0" w:color="auto"/>
      </w:divBdr>
      <w:divsChild>
        <w:div w:id="1772041136">
          <w:marLeft w:val="0"/>
          <w:marRight w:val="0"/>
          <w:marTop w:val="0"/>
          <w:marBottom w:val="0"/>
          <w:divBdr>
            <w:top w:val="none" w:sz="0" w:space="0" w:color="auto"/>
            <w:left w:val="none" w:sz="0" w:space="0" w:color="auto"/>
            <w:bottom w:val="none" w:sz="0" w:space="0" w:color="auto"/>
            <w:right w:val="none" w:sz="0" w:space="0" w:color="auto"/>
          </w:divBdr>
        </w:div>
      </w:divsChild>
    </w:div>
    <w:div w:id="41030021">
      <w:bodyDiv w:val="1"/>
      <w:marLeft w:val="0"/>
      <w:marRight w:val="0"/>
      <w:marTop w:val="0"/>
      <w:marBottom w:val="0"/>
      <w:divBdr>
        <w:top w:val="none" w:sz="0" w:space="0" w:color="auto"/>
        <w:left w:val="none" w:sz="0" w:space="0" w:color="auto"/>
        <w:bottom w:val="none" w:sz="0" w:space="0" w:color="auto"/>
        <w:right w:val="none" w:sz="0" w:space="0" w:color="auto"/>
      </w:divBdr>
      <w:divsChild>
        <w:div w:id="1263687349">
          <w:marLeft w:val="0"/>
          <w:marRight w:val="0"/>
          <w:marTop w:val="0"/>
          <w:marBottom w:val="0"/>
          <w:divBdr>
            <w:top w:val="none" w:sz="0" w:space="0" w:color="auto"/>
            <w:left w:val="none" w:sz="0" w:space="0" w:color="auto"/>
            <w:bottom w:val="none" w:sz="0" w:space="0" w:color="auto"/>
            <w:right w:val="none" w:sz="0" w:space="0" w:color="auto"/>
          </w:divBdr>
          <w:divsChild>
            <w:div w:id="1604343703">
              <w:marLeft w:val="0"/>
              <w:marRight w:val="0"/>
              <w:marTop w:val="0"/>
              <w:marBottom w:val="0"/>
              <w:divBdr>
                <w:top w:val="none" w:sz="0" w:space="0" w:color="auto"/>
                <w:left w:val="none" w:sz="0" w:space="0" w:color="auto"/>
                <w:bottom w:val="none" w:sz="0" w:space="0" w:color="auto"/>
                <w:right w:val="none" w:sz="0" w:space="0" w:color="auto"/>
              </w:divBdr>
              <w:divsChild>
                <w:div w:id="140136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905156">
      <w:bodyDiv w:val="1"/>
      <w:marLeft w:val="0"/>
      <w:marRight w:val="0"/>
      <w:marTop w:val="0"/>
      <w:marBottom w:val="0"/>
      <w:divBdr>
        <w:top w:val="none" w:sz="0" w:space="0" w:color="auto"/>
        <w:left w:val="none" w:sz="0" w:space="0" w:color="auto"/>
        <w:bottom w:val="none" w:sz="0" w:space="0" w:color="auto"/>
        <w:right w:val="none" w:sz="0" w:space="0" w:color="auto"/>
      </w:divBdr>
      <w:divsChild>
        <w:div w:id="123083451">
          <w:marLeft w:val="0"/>
          <w:marRight w:val="0"/>
          <w:marTop w:val="0"/>
          <w:marBottom w:val="0"/>
          <w:divBdr>
            <w:top w:val="none" w:sz="0" w:space="0" w:color="auto"/>
            <w:left w:val="none" w:sz="0" w:space="0" w:color="auto"/>
            <w:bottom w:val="none" w:sz="0" w:space="0" w:color="auto"/>
            <w:right w:val="none" w:sz="0" w:space="0" w:color="auto"/>
          </w:divBdr>
          <w:divsChild>
            <w:div w:id="1929538074">
              <w:marLeft w:val="0"/>
              <w:marRight w:val="0"/>
              <w:marTop w:val="0"/>
              <w:marBottom w:val="0"/>
              <w:divBdr>
                <w:top w:val="none" w:sz="0" w:space="0" w:color="auto"/>
                <w:left w:val="none" w:sz="0" w:space="0" w:color="auto"/>
                <w:bottom w:val="none" w:sz="0" w:space="0" w:color="auto"/>
                <w:right w:val="none" w:sz="0" w:space="0" w:color="auto"/>
              </w:divBdr>
              <w:divsChild>
                <w:div w:id="29086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47521">
      <w:bodyDiv w:val="1"/>
      <w:marLeft w:val="0"/>
      <w:marRight w:val="0"/>
      <w:marTop w:val="0"/>
      <w:marBottom w:val="0"/>
      <w:divBdr>
        <w:top w:val="none" w:sz="0" w:space="0" w:color="auto"/>
        <w:left w:val="none" w:sz="0" w:space="0" w:color="auto"/>
        <w:bottom w:val="none" w:sz="0" w:space="0" w:color="auto"/>
        <w:right w:val="none" w:sz="0" w:space="0" w:color="auto"/>
      </w:divBdr>
    </w:div>
    <w:div w:id="52699295">
      <w:bodyDiv w:val="1"/>
      <w:marLeft w:val="0"/>
      <w:marRight w:val="0"/>
      <w:marTop w:val="0"/>
      <w:marBottom w:val="0"/>
      <w:divBdr>
        <w:top w:val="none" w:sz="0" w:space="0" w:color="auto"/>
        <w:left w:val="none" w:sz="0" w:space="0" w:color="auto"/>
        <w:bottom w:val="none" w:sz="0" w:space="0" w:color="auto"/>
        <w:right w:val="none" w:sz="0" w:space="0" w:color="auto"/>
      </w:divBdr>
    </w:div>
    <w:div w:id="53162508">
      <w:bodyDiv w:val="1"/>
      <w:marLeft w:val="0"/>
      <w:marRight w:val="0"/>
      <w:marTop w:val="0"/>
      <w:marBottom w:val="0"/>
      <w:divBdr>
        <w:top w:val="none" w:sz="0" w:space="0" w:color="auto"/>
        <w:left w:val="none" w:sz="0" w:space="0" w:color="auto"/>
        <w:bottom w:val="none" w:sz="0" w:space="0" w:color="auto"/>
        <w:right w:val="none" w:sz="0" w:space="0" w:color="auto"/>
      </w:divBdr>
      <w:divsChild>
        <w:div w:id="666320737">
          <w:marLeft w:val="0"/>
          <w:marRight w:val="0"/>
          <w:marTop w:val="0"/>
          <w:marBottom w:val="0"/>
          <w:divBdr>
            <w:top w:val="none" w:sz="0" w:space="0" w:color="auto"/>
            <w:left w:val="none" w:sz="0" w:space="0" w:color="auto"/>
            <w:bottom w:val="none" w:sz="0" w:space="0" w:color="auto"/>
            <w:right w:val="none" w:sz="0" w:space="0" w:color="auto"/>
          </w:divBdr>
          <w:divsChild>
            <w:div w:id="509417858">
              <w:marLeft w:val="0"/>
              <w:marRight w:val="0"/>
              <w:marTop w:val="0"/>
              <w:marBottom w:val="0"/>
              <w:divBdr>
                <w:top w:val="none" w:sz="0" w:space="0" w:color="auto"/>
                <w:left w:val="none" w:sz="0" w:space="0" w:color="auto"/>
                <w:bottom w:val="none" w:sz="0" w:space="0" w:color="auto"/>
                <w:right w:val="none" w:sz="0" w:space="0" w:color="auto"/>
              </w:divBdr>
              <w:divsChild>
                <w:div w:id="1888757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87384">
      <w:bodyDiv w:val="1"/>
      <w:marLeft w:val="0"/>
      <w:marRight w:val="0"/>
      <w:marTop w:val="0"/>
      <w:marBottom w:val="0"/>
      <w:divBdr>
        <w:top w:val="none" w:sz="0" w:space="0" w:color="auto"/>
        <w:left w:val="none" w:sz="0" w:space="0" w:color="auto"/>
        <w:bottom w:val="none" w:sz="0" w:space="0" w:color="auto"/>
        <w:right w:val="none" w:sz="0" w:space="0" w:color="auto"/>
      </w:divBdr>
    </w:div>
    <w:div w:id="69814388">
      <w:bodyDiv w:val="1"/>
      <w:marLeft w:val="0"/>
      <w:marRight w:val="0"/>
      <w:marTop w:val="0"/>
      <w:marBottom w:val="0"/>
      <w:divBdr>
        <w:top w:val="none" w:sz="0" w:space="0" w:color="auto"/>
        <w:left w:val="none" w:sz="0" w:space="0" w:color="auto"/>
        <w:bottom w:val="none" w:sz="0" w:space="0" w:color="auto"/>
        <w:right w:val="none" w:sz="0" w:space="0" w:color="auto"/>
      </w:divBdr>
    </w:div>
    <w:div w:id="73599135">
      <w:bodyDiv w:val="1"/>
      <w:marLeft w:val="0"/>
      <w:marRight w:val="0"/>
      <w:marTop w:val="0"/>
      <w:marBottom w:val="0"/>
      <w:divBdr>
        <w:top w:val="none" w:sz="0" w:space="0" w:color="auto"/>
        <w:left w:val="none" w:sz="0" w:space="0" w:color="auto"/>
        <w:bottom w:val="none" w:sz="0" w:space="0" w:color="auto"/>
        <w:right w:val="none" w:sz="0" w:space="0" w:color="auto"/>
      </w:divBdr>
      <w:divsChild>
        <w:div w:id="1122501582">
          <w:marLeft w:val="0"/>
          <w:marRight w:val="0"/>
          <w:marTop w:val="0"/>
          <w:marBottom w:val="0"/>
          <w:divBdr>
            <w:top w:val="none" w:sz="0" w:space="0" w:color="auto"/>
            <w:left w:val="none" w:sz="0" w:space="0" w:color="auto"/>
            <w:bottom w:val="none" w:sz="0" w:space="0" w:color="auto"/>
            <w:right w:val="none" w:sz="0" w:space="0" w:color="auto"/>
          </w:divBdr>
          <w:divsChild>
            <w:div w:id="1393625908">
              <w:marLeft w:val="0"/>
              <w:marRight w:val="0"/>
              <w:marTop w:val="0"/>
              <w:marBottom w:val="0"/>
              <w:divBdr>
                <w:top w:val="none" w:sz="0" w:space="0" w:color="auto"/>
                <w:left w:val="none" w:sz="0" w:space="0" w:color="auto"/>
                <w:bottom w:val="none" w:sz="0" w:space="0" w:color="auto"/>
                <w:right w:val="none" w:sz="0" w:space="0" w:color="auto"/>
              </w:divBdr>
              <w:divsChild>
                <w:div w:id="1747149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0858">
      <w:bodyDiv w:val="1"/>
      <w:marLeft w:val="0"/>
      <w:marRight w:val="0"/>
      <w:marTop w:val="0"/>
      <w:marBottom w:val="0"/>
      <w:divBdr>
        <w:top w:val="none" w:sz="0" w:space="0" w:color="auto"/>
        <w:left w:val="none" w:sz="0" w:space="0" w:color="auto"/>
        <w:bottom w:val="none" w:sz="0" w:space="0" w:color="auto"/>
        <w:right w:val="none" w:sz="0" w:space="0" w:color="auto"/>
      </w:divBdr>
    </w:div>
    <w:div w:id="91514917">
      <w:bodyDiv w:val="1"/>
      <w:marLeft w:val="0"/>
      <w:marRight w:val="0"/>
      <w:marTop w:val="0"/>
      <w:marBottom w:val="0"/>
      <w:divBdr>
        <w:top w:val="none" w:sz="0" w:space="0" w:color="auto"/>
        <w:left w:val="none" w:sz="0" w:space="0" w:color="auto"/>
        <w:bottom w:val="none" w:sz="0" w:space="0" w:color="auto"/>
        <w:right w:val="none" w:sz="0" w:space="0" w:color="auto"/>
      </w:divBdr>
    </w:div>
    <w:div w:id="105589977">
      <w:bodyDiv w:val="1"/>
      <w:marLeft w:val="0"/>
      <w:marRight w:val="0"/>
      <w:marTop w:val="0"/>
      <w:marBottom w:val="0"/>
      <w:divBdr>
        <w:top w:val="none" w:sz="0" w:space="0" w:color="auto"/>
        <w:left w:val="none" w:sz="0" w:space="0" w:color="auto"/>
        <w:bottom w:val="none" w:sz="0" w:space="0" w:color="auto"/>
        <w:right w:val="none" w:sz="0" w:space="0" w:color="auto"/>
      </w:divBdr>
    </w:div>
    <w:div w:id="111949388">
      <w:bodyDiv w:val="1"/>
      <w:marLeft w:val="0"/>
      <w:marRight w:val="0"/>
      <w:marTop w:val="0"/>
      <w:marBottom w:val="0"/>
      <w:divBdr>
        <w:top w:val="none" w:sz="0" w:space="0" w:color="auto"/>
        <w:left w:val="none" w:sz="0" w:space="0" w:color="auto"/>
        <w:bottom w:val="none" w:sz="0" w:space="0" w:color="auto"/>
        <w:right w:val="none" w:sz="0" w:space="0" w:color="auto"/>
      </w:divBdr>
      <w:divsChild>
        <w:div w:id="418721548">
          <w:marLeft w:val="0"/>
          <w:marRight w:val="0"/>
          <w:marTop w:val="0"/>
          <w:marBottom w:val="0"/>
          <w:divBdr>
            <w:top w:val="none" w:sz="0" w:space="0" w:color="auto"/>
            <w:left w:val="none" w:sz="0" w:space="0" w:color="auto"/>
            <w:bottom w:val="none" w:sz="0" w:space="0" w:color="auto"/>
            <w:right w:val="none" w:sz="0" w:space="0" w:color="auto"/>
          </w:divBdr>
          <w:divsChild>
            <w:div w:id="1296914162">
              <w:marLeft w:val="0"/>
              <w:marRight w:val="0"/>
              <w:marTop w:val="0"/>
              <w:marBottom w:val="0"/>
              <w:divBdr>
                <w:top w:val="none" w:sz="0" w:space="0" w:color="auto"/>
                <w:left w:val="none" w:sz="0" w:space="0" w:color="auto"/>
                <w:bottom w:val="none" w:sz="0" w:space="0" w:color="auto"/>
                <w:right w:val="none" w:sz="0" w:space="0" w:color="auto"/>
              </w:divBdr>
              <w:divsChild>
                <w:div w:id="2092579579">
                  <w:marLeft w:val="0"/>
                  <w:marRight w:val="0"/>
                  <w:marTop w:val="0"/>
                  <w:marBottom w:val="0"/>
                  <w:divBdr>
                    <w:top w:val="none" w:sz="0" w:space="0" w:color="auto"/>
                    <w:left w:val="none" w:sz="0" w:space="0" w:color="auto"/>
                    <w:bottom w:val="none" w:sz="0" w:space="0" w:color="auto"/>
                    <w:right w:val="none" w:sz="0" w:space="0" w:color="auto"/>
                  </w:divBdr>
                  <w:divsChild>
                    <w:div w:id="177806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181161">
      <w:bodyDiv w:val="1"/>
      <w:marLeft w:val="0"/>
      <w:marRight w:val="0"/>
      <w:marTop w:val="0"/>
      <w:marBottom w:val="0"/>
      <w:divBdr>
        <w:top w:val="none" w:sz="0" w:space="0" w:color="auto"/>
        <w:left w:val="none" w:sz="0" w:space="0" w:color="auto"/>
        <w:bottom w:val="none" w:sz="0" w:space="0" w:color="auto"/>
        <w:right w:val="none" w:sz="0" w:space="0" w:color="auto"/>
      </w:divBdr>
      <w:divsChild>
        <w:div w:id="424958192">
          <w:marLeft w:val="0"/>
          <w:marRight w:val="0"/>
          <w:marTop w:val="0"/>
          <w:marBottom w:val="0"/>
          <w:divBdr>
            <w:top w:val="none" w:sz="0" w:space="0" w:color="auto"/>
            <w:left w:val="none" w:sz="0" w:space="0" w:color="auto"/>
            <w:bottom w:val="none" w:sz="0" w:space="0" w:color="auto"/>
            <w:right w:val="none" w:sz="0" w:space="0" w:color="auto"/>
          </w:divBdr>
          <w:divsChild>
            <w:div w:id="159739402">
              <w:marLeft w:val="0"/>
              <w:marRight w:val="0"/>
              <w:marTop w:val="0"/>
              <w:marBottom w:val="0"/>
              <w:divBdr>
                <w:top w:val="none" w:sz="0" w:space="0" w:color="auto"/>
                <w:left w:val="none" w:sz="0" w:space="0" w:color="auto"/>
                <w:bottom w:val="none" w:sz="0" w:space="0" w:color="auto"/>
                <w:right w:val="none" w:sz="0" w:space="0" w:color="auto"/>
              </w:divBdr>
              <w:divsChild>
                <w:div w:id="514929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845602">
      <w:bodyDiv w:val="1"/>
      <w:marLeft w:val="0"/>
      <w:marRight w:val="0"/>
      <w:marTop w:val="0"/>
      <w:marBottom w:val="0"/>
      <w:divBdr>
        <w:top w:val="none" w:sz="0" w:space="0" w:color="auto"/>
        <w:left w:val="none" w:sz="0" w:space="0" w:color="auto"/>
        <w:bottom w:val="none" w:sz="0" w:space="0" w:color="auto"/>
        <w:right w:val="none" w:sz="0" w:space="0" w:color="auto"/>
      </w:divBdr>
      <w:divsChild>
        <w:div w:id="805971924">
          <w:marLeft w:val="0"/>
          <w:marRight w:val="0"/>
          <w:marTop w:val="0"/>
          <w:marBottom w:val="0"/>
          <w:divBdr>
            <w:top w:val="none" w:sz="0" w:space="0" w:color="auto"/>
            <w:left w:val="none" w:sz="0" w:space="0" w:color="auto"/>
            <w:bottom w:val="none" w:sz="0" w:space="0" w:color="auto"/>
            <w:right w:val="none" w:sz="0" w:space="0" w:color="auto"/>
          </w:divBdr>
          <w:divsChild>
            <w:div w:id="1864125086">
              <w:marLeft w:val="0"/>
              <w:marRight w:val="0"/>
              <w:marTop w:val="0"/>
              <w:marBottom w:val="0"/>
              <w:divBdr>
                <w:top w:val="none" w:sz="0" w:space="0" w:color="auto"/>
                <w:left w:val="none" w:sz="0" w:space="0" w:color="auto"/>
                <w:bottom w:val="none" w:sz="0" w:space="0" w:color="auto"/>
                <w:right w:val="none" w:sz="0" w:space="0" w:color="auto"/>
              </w:divBdr>
              <w:divsChild>
                <w:div w:id="186286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00820">
      <w:bodyDiv w:val="1"/>
      <w:marLeft w:val="0"/>
      <w:marRight w:val="0"/>
      <w:marTop w:val="0"/>
      <w:marBottom w:val="0"/>
      <w:divBdr>
        <w:top w:val="none" w:sz="0" w:space="0" w:color="auto"/>
        <w:left w:val="none" w:sz="0" w:space="0" w:color="auto"/>
        <w:bottom w:val="none" w:sz="0" w:space="0" w:color="auto"/>
        <w:right w:val="none" w:sz="0" w:space="0" w:color="auto"/>
      </w:divBdr>
      <w:divsChild>
        <w:div w:id="411707345">
          <w:marLeft w:val="0"/>
          <w:marRight w:val="0"/>
          <w:marTop w:val="0"/>
          <w:marBottom w:val="0"/>
          <w:divBdr>
            <w:top w:val="none" w:sz="0" w:space="0" w:color="auto"/>
            <w:left w:val="none" w:sz="0" w:space="0" w:color="auto"/>
            <w:bottom w:val="none" w:sz="0" w:space="0" w:color="auto"/>
            <w:right w:val="none" w:sz="0" w:space="0" w:color="auto"/>
          </w:divBdr>
          <w:divsChild>
            <w:div w:id="396131454">
              <w:marLeft w:val="0"/>
              <w:marRight w:val="0"/>
              <w:marTop w:val="0"/>
              <w:marBottom w:val="0"/>
              <w:divBdr>
                <w:top w:val="none" w:sz="0" w:space="0" w:color="auto"/>
                <w:left w:val="none" w:sz="0" w:space="0" w:color="auto"/>
                <w:bottom w:val="none" w:sz="0" w:space="0" w:color="auto"/>
                <w:right w:val="none" w:sz="0" w:space="0" w:color="auto"/>
              </w:divBdr>
              <w:divsChild>
                <w:div w:id="75236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89037">
      <w:bodyDiv w:val="1"/>
      <w:marLeft w:val="0"/>
      <w:marRight w:val="0"/>
      <w:marTop w:val="0"/>
      <w:marBottom w:val="0"/>
      <w:divBdr>
        <w:top w:val="none" w:sz="0" w:space="0" w:color="auto"/>
        <w:left w:val="none" w:sz="0" w:space="0" w:color="auto"/>
        <w:bottom w:val="none" w:sz="0" w:space="0" w:color="auto"/>
        <w:right w:val="none" w:sz="0" w:space="0" w:color="auto"/>
      </w:divBdr>
      <w:divsChild>
        <w:div w:id="623080910">
          <w:marLeft w:val="0"/>
          <w:marRight w:val="0"/>
          <w:marTop w:val="0"/>
          <w:marBottom w:val="0"/>
          <w:divBdr>
            <w:top w:val="none" w:sz="0" w:space="0" w:color="auto"/>
            <w:left w:val="none" w:sz="0" w:space="0" w:color="auto"/>
            <w:bottom w:val="none" w:sz="0" w:space="0" w:color="auto"/>
            <w:right w:val="none" w:sz="0" w:space="0" w:color="auto"/>
          </w:divBdr>
          <w:divsChild>
            <w:div w:id="9643128">
              <w:marLeft w:val="0"/>
              <w:marRight w:val="0"/>
              <w:marTop w:val="0"/>
              <w:marBottom w:val="0"/>
              <w:divBdr>
                <w:top w:val="none" w:sz="0" w:space="0" w:color="auto"/>
                <w:left w:val="none" w:sz="0" w:space="0" w:color="auto"/>
                <w:bottom w:val="none" w:sz="0" w:space="0" w:color="auto"/>
                <w:right w:val="none" w:sz="0" w:space="0" w:color="auto"/>
              </w:divBdr>
              <w:divsChild>
                <w:div w:id="7544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677317">
      <w:bodyDiv w:val="1"/>
      <w:marLeft w:val="0"/>
      <w:marRight w:val="0"/>
      <w:marTop w:val="0"/>
      <w:marBottom w:val="0"/>
      <w:divBdr>
        <w:top w:val="none" w:sz="0" w:space="0" w:color="auto"/>
        <w:left w:val="none" w:sz="0" w:space="0" w:color="auto"/>
        <w:bottom w:val="none" w:sz="0" w:space="0" w:color="auto"/>
        <w:right w:val="none" w:sz="0" w:space="0" w:color="auto"/>
      </w:divBdr>
      <w:divsChild>
        <w:div w:id="1232886601">
          <w:marLeft w:val="0"/>
          <w:marRight w:val="0"/>
          <w:marTop w:val="0"/>
          <w:marBottom w:val="0"/>
          <w:divBdr>
            <w:top w:val="none" w:sz="0" w:space="0" w:color="auto"/>
            <w:left w:val="none" w:sz="0" w:space="0" w:color="auto"/>
            <w:bottom w:val="none" w:sz="0" w:space="0" w:color="auto"/>
            <w:right w:val="none" w:sz="0" w:space="0" w:color="auto"/>
          </w:divBdr>
          <w:divsChild>
            <w:div w:id="296493971">
              <w:marLeft w:val="0"/>
              <w:marRight w:val="0"/>
              <w:marTop w:val="0"/>
              <w:marBottom w:val="0"/>
              <w:divBdr>
                <w:top w:val="none" w:sz="0" w:space="0" w:color="auto"/>
                <w:left w:val="none" w:sz="0" w:space="0" w:color="auto"/>
                <w:bottom w:val="none" w:sz="0" w:space="0" w:color="auto"/>
                <w:right w:val="none" w:sz="0" w:space="0" w:color="auto"/>
              </w:divBdr>
              <w:divsChild>
                <w:div w:id="106341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854754">
      <w:bodyDiv w:val="1"/>
      <w:marLeft w:val="0"/>
      <w:marRight w:val="0"/>
      <w:marTop w:val="0"/>
      <w:marBottom w:val="0"/>
      <w:divBdr>
        <w:top w:val="none" w:sz="0" w:space="0" w:color="auto"/>
        <w:left w:val="none" w:sz="0" w:space="0" w:color="auto"/>
        <w:bottom w:val="none" w:sz="0" w:space="0" w:color="auto"/>
        <w:right w:val="none" w:sz="0" w:space="0" w:color="auto"/>
      </w:divBdr>
      <w:divsChild>
        <w:div w:id="1185905566">
          <w:marLeft w:val="0"/>
          <w:marRight w:val="0"/>
          <w:marTop w:val="0"/>
          <w:marBottom w:val="0"/>
          <w:divBdr>
            <w:top w:val="none" w:sz="0" w:space="0" w:color="auto"/>
            <w:left w:val="none" w:sz="0" w:space="0" w:color="auto"/>
            <w:bottom w:val="none" w:sz="0" w:space="0" w:color="auto"/>
            <w:right w:val="none" w:sz="0" w:space="0" w:color="auto"/>
          </w:divBdr>
          <w:divsChild>
            <w:div w:id="2026638525">
              <w:marLeft w:val="0"/>
              <w:marRight w:val="0"/>
              <w:marTop w:val="0"/>
              <w:marBottom w:val="0"/>
              <w:divBdr>
                <w:top w:val="none" w:sz="0" w:space="0" w:color="auto"/>
                <w:left w:val="none" w:sz="0" w:space="0" w:color="auto"/>
                <w:bottom w:val="none" w:sz="0" w:space="0" w:color="auto"/>
                <w:right w:val="none" w:sz="0" w:space="0" w:color="auto"/>
              </w:divBdr>
              <w:divsChild>
                <w:div w:id="2090078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243982">
      <w:bodyDiv w:val="1"/>
      <w:marLeft w:val="0"/>
      <w:marRight w:val="0"/>
      <w:marTop w:val="0"/>
      <w:marBottom w:val="0"/>
      <w:divBdr>
        <w:top w:val="none" w:sz="0" w:space="0" w:color="auto"/>
        <w:left w:val="none" w:sz="0" w:space="0" w:color="auto"/>
        <w:bottom w:val="none" w:sz="0" w:space="0" w:color="auto"/>
        <w:right w:val="none" w:sz="0" w:space="0" w:color="auto"/>
      </w:divBdr>
    </w:div>
    <w:div w:id="325981435">
      <w:bodyDiv w:val="1"/>
      <w:marLeft w:val="0"/>
      <w:marRight w:val="0"/>
      <w:marTop w:val="0"/>
      <w:marBottom w:val="0"/>
      <w:divBdr>
        <w:top w:val="none" w:sz="0" w:space="0" w:color="auto"/>
        <w:left w:val="none" w:sz="0" w:space="0" w:color="auto"/>
        <w:bottom w:val="none" w:sz="0" w:space="0" w:color="auto"/>
        <w:right w:val="none" w:sz="0" w:space="0" w:color="auto"/>
      </w:divBdr>
    </w:div>
    <w:div w:id="331564735">
      <w:bodyDiv w:val="1"/>
      <w:marLeft w:val="0"/>
      <w:marRight w:val="0"/>
      <w:marTop w:val="0"/>
      <w:marBottom w:val="0"/>
      <w:divBdr>
        <w:top w:val="none" w:sz="0" w:space="0" w:color="auto"/>
        <w:left w:val="none" w:sz="0" w:space="0" w:color="auto"/>
        <w:bottom w:val="none" w:sz="0" w:space="0" w:color="auto"/>
        <w:right w:val="none" w:sz="0" w:space="0" w:color="auto"/>
      </w:divBdr>
      <w:divsChild>
        <w:div w:id="385833663">
          <w:marLeft w:val="0"/>
          <w:marRight w:val="0"/>
          <w:marTop w:val="0"/>
          <w:marBottom w:val="0"/>
          <w:divBdr>
            <w:top w:val="none" w:sz="0" w:space="0" w:color="auto"/>
            <w:left w:val="none" w:sz="0" w:space="0" w:color="auto"/>
            <w:bottom w:val="none" w:sz="0" w:space="0" w:color="auto"/>
            <w:right w:val="none" w:sz="0" w:space="0" w:color="auto"/>
          </w:divBdr>
          <w:divsChild>
            <w:div w:id="111287801">
              <w:marLeft w:val="0"/>
              <w:marRight w:val="0"/>
              <w:marTop w:val="0"/>
              <w:marBottom w:val="0"/>
              <w:divBdr>
                <w:top w:val="none" w:sz="0" w:space="0" w:color="auto"/>
                <w:left w:val="none" w:sz="0" w:space="0" w:color="auto"/>
                <w:bottom w:val="none" w:sz="0" w:space="0" w:color="auto"/>
                <w:right w:val="none" w:sz="0" w:space="0" w:color="auto"/>
              </w:divBdr>
              <w:divsChild>
                <w:div w:id="114519848">
                  <w:marLeft w:val="0"/>
                  <w:marRight w:val="0"/>
                  <w:marTop w:val="0"/>
                  <w:marBottom w:val="0"/>
                  <w:divBdr>
                    <w:top w:val="none" w:sz="0" w:space="0" w:color="auto"/>
                    <w:left w:val="none" w:sz="0" w:space="0" w:color="auto"/>
                    <w:bottom w:val="none" w:sz="0" w:space="0" w:color="auto"/>
                    <w:right w:val="none" w:sz="0" w:space="0" w:color="auto"/>
                  </w:divBdr>
                </w:div>
              </w:divsChild>
            </w:div>
            <w:div w:id="1919051694">
              <w:marLeft w:val="0"/>
              <w:marRight w:val="0"/>
              <w:marTop w:val="0"/>
              <w:marBottom w:val="0"/>
              <w:divBdr>
                <w:top w:val="none" w:sz="0" w:space="0" w:color="auto"/>
                <w:left w:val="none" w:sz="0" w:space="0" w:color="auto"/>
                <w:bottom w:val="none" w:sz="0" w:space="0" w:color="auto"/>
                <w:right w:val="none" w:sz="0" w:space="0" w:color="auto"/>
              </w:divBdr>
              <w:divsChild>
                <w:div w:id="1676223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490276">
          <w:marLeft w:val="0"/>
          <w:marRight w:val="0"/>
          <w:marTop w:val="0"/>
          <w:marBottom w:val="0"/>
          <w:divBdr>
            <w:top w:val="none" w:sz="0" w:space="0" w:color="auto"/>
            <w:left w:val="none" w:sz="0" w:space="0" w:color="auto"/>
            <w:bottom w:val="none" w:sz="0" w:space="0" w:color="auto"/>
            <w:right w:val="none" w:sz="0" w:space="0" w:color="auto"/>
          </w:divBdr>
          <w:divsChild>
            <w:div w:id="1424689709">
              <w:marLeft w:val="0"/>
              <w:marRight w:val="0"/>
              <w:marTop w:val="0"/>
              <w:marBottom w:val="0"/>
              <w:divBdr>
                <w:top w:val="none" w:sz="0" w:space="0" w:color="auto"/>
                <w:left w:val="none" w:sz="0" w:space="0" w:color="auto"/>
                <w:bottom w:val="none" w:sz="0" w:space="0" w:color="auto"/>
                <w:right w:val="none" w:sz="0" w:space="0" w:color="auto"/>
              </w:divBdr>
              <w:divsChild>
                <w:div w:id="178226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75297">
      <w:bodyDiv w:val="1"/>
      <w:marLeft w:val="0"/>
      <w:marRight w:val="0"/>
      <w:marTop w:val="0"/>
      <w:marBottom w:val="0"/>
      <w:divBdr>
        <w:top w:val="none" w:sz="0" w:space="0" w:color="auto"/>
        <w:left w:val="none" w:sz="0" w:space="0" w:color="auto"/>
        <w:bottom w:val="none" w:sz="0" w:space="0" w:color="auto"/>
        <w:right w:val="none" w:sz="0" w:space="0" w:color="auto"/>
      </w:divBdr>
    </w:div>
    <w:div w:id="338387095">
      <w:bodyDiv w:val="1"/>
      <w:marLeft w:val="0"/>
      <w:marRight w:val="0"/>
      <w:marTop w:val="0"/>
      <w:marBottom w:val="0"/>
      <w:divBdr>
        <w:top w:val="none" w:sz="0" w:space="0" w:color="auto"/>
        <w:left w:val="none" w:sz="0" w:space="0" w:color="auto"/>
        <w:bottom w:val="none" w:sz="0" w:space="0" w:color="auto"/>
        <w:right w:val="none" w:sz="0" w:space="0" w:color="auto"/>
      </w:divBdr>
    </w:div>
    <w:div w:id="381443718">
      <w:bodyDiv w:val="1"/>
      <w:marLeft w:val="0"/>
      <w:marRight w:val="0"/>
      <w:marTop w:val="0"/>
      <w:marBottom w:val="0"/>
      <w:divBdr>
        <w:top w:val="none" w:sz="0" w:space="0" w:color="auto"/>
        <w:left w:val="none" w:sz="0" w:space="0" w:color="auto"/>
        <w:bottom w:val="none" w:sz="0" w:space="0" w:color="auto"/>
        <w:right w:val="none" w:sz="0" w:space="0" w:color="auto"/>
      </w:divBdr>
      <w:divsChild>
        <w:div w:id="1610426234">
          <w:marLeft w:val="0"/>
          <w:marRight w:val="0"/>
          <w:marTop w:val="0"/>
          <w:marBottom w:val="0"/>
          <w:divBdr>
            <w:top w:val="none" w:sz="0" w:space="0" w:color="auto"/>
            <w:left w:val="none" w:sz="0" w:space="0" w:color="auto"/>
            <w:bottom w:val="none" w:sz="0" w:space="0" w:color="auto"/>
            <w:right w:val="none" w:sz="0" w:space="0" w:color="auto"/>
          </w:divBdr>
          <w:divsChild>
            <w:div w:id="1646927733">
              <w:marLeft w:val="0"/>
              <w:marRight w:val="0"/>
              <w:marTop w:val="0"/>
              <w:marBottom w:val="0"/>
              <w:divBdr>
                <w:top w:val="none" w:sz="0" w:space="0" w:color="auto"/>
                <w:left w:val="none" w:sz="0" w:space="0" w:color="auto"/>
                <w:bottom w:val="none" w:sz="0" w:space="0" w:color="auto"/>
                <w:right w:val="none" w:sz="0" w:space="0" w:color="auto"/>
              </w:divBdr>
              <w:divsChild>
                <w:div w:id="1508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326448">
      <w:bodyDiv w:val="1"/>
      <w:marLeft w:val="0"/>
      <w:marRight w:val="0"/>
      <w:marTop w:val="0"/>
      <w:marBottom w:val="0"/>
      <w:divBdr>
        <w:top w:val="none" w:sz="0" w:space="0" w:color="auto"/>
        <w:left w:val="none" w:sz="0" w:space="0" w:color="auto"/>
        <w:bottom w:val="none" w:sz="0" w:space="0" w:color="auto"/>
        <w:right w:val="none" w:sz="0" w:space="0" w:color="auto"/>
      </w:divBdr>
    </w:div>
    <w:div w:id="421875512">
      <w:bodyDiv w:val="1"/>
      <w:marLeft w:val="0"/>
      <w:marRight w:val="0"/>
      <w:marTop w:val="0"/>
      <w:marBottom w:val="0"/>
      <w:divBdr>
        <w:top w:val="none" w:sz="0" w:space="0" w:color="auto"/>
        <w:left w:val="none" w:sz="0" w:space="0" w:color="auto"/>
        <w:bottom w:val="none" w:sz="0" w:space="0" w:color="auto"/>
        <w:right w:val="none" w:sz="0" w:space="0" w:color="auto"/>
      </w:divBdr>
    </w:div>
    <w:div w:id="438649664">
      <w:bodyDiv w:val="1"/>
      <w:marLeft w:val="0"/>
      <w:marRight w:val="0"/>
      <w:marTop w:val="0"/>
      <w:marBottom w:val="0"/>
      <w:divBdr>
        <w:top w:val="none" w:sz="0" w:space="0" w:color="auto"/>
        <w:left w:val="none" w:sz="0" w:space="0" w:color="auto"/>
        <w:bottom w:val="none" w:sz="0" w:space="0" w:color="auto"/>
        <w:right w:val="none" w:sz="0" w:space="0" w:color="auto"/>
      </w:divBdr>
    </w:div>
    <w:div w:id="457995518">
      <w:bodyDiv w:val="1"/>
      <w:marLeft w:val="0"/>
      <w:marRight w:val="0"/>
      <w:marTop w:val="0"/>
      <w:marBottom w:val="0"/>
      <w:divBdr>
        <w:top w:val="none" w:sz="0" w:space="0" w:color="auto"/>
        <w:left w:val="none" w:sz="0" w:space="0" w:color="auto"/>
        <w:bottom w:val="none" w:sz="0" w:space="0" w:color="auto"/>
        <w:right w:val="none" w:sz="0" w:space="0" w:color="auto"/>
      </w:divBdr>
      <w:divsChild>
        <w:div w:id="1721979573">
          <w:marLeft w:val="0"/>
          <w:marRight w:val="0"/>
          <w:marTop w:val="0"/>
          <w:marBottom w:val="0"/>
          <w:divBdr>
            <w:top w:val="none" w:sz="0" w:space="0" w:color="auto"/>
            <w:left w:val="none" w:sz="0" w:space="0" w:color="auto"/>
            <w:bottom w:val="none" w:sz="0" w:space="0" w:color="auto"/>
            <w:right w:val="none" w:sz="0" w:space="0" w:color="auto"/>
          </w:divBdr>
          <w:divsChild>
            <w:div w:id="1106537986">
              <w:marLeft w:val="0"/>
              <w:marRight w:val="0"/>
              <w:marTop w:val="100"/>
              <w:marBottom w:val="100"/>
              <w:divBdr>
                <w:top w:val="none" w:sz="0" w:space="0" w:color="auto"/>
                <w:left w:val="none" w:sz="0" w:space="0" w:color="auto"/>
                <w:bottom w:val="none" w:sz="0" w:space="0" w:color="auto"/>
                <w:right w:val="none" w:sz="0" w:space="0" w:color="auto"/>
              </w:divBdr>
              <w:divsChild>
                <w:div w:id="420151468">
                  <w:marLeft w:val="0"/>
                  <w:marRight w:val="0"/>
                  <w:marTop w:val="0"/>
                  <w:marBottom w:val="0"/>
                  <w:divBdr>
                    <w:top w:val="none" w:sz="0" w:space="0" w:color="auto"/>
                    <w:left w:val="none" w:sz="0" w:space="0" w:color="auto"/>
                    <w:bottom w:val="none" w:sz="0" w:space="0" w:color="auto"/>
                    <w:right w:val="none" w:sz="0" w:space="0" w:color="auto"/>
                  </w:divBdr>
                  <w:divsChild>
                    <w:div w:id="1101297036">
                      <w:marLeft w:val="0"/>
                      <w:marRight w:val="0"/>
                      <w:marTop w:val="0"/>
                      <w:marBottom w:val="0"/>
                      <w:divBdr>
                        <w:top w:val="none" w:sz="0" w:space="0" w:color="auto"/>
                        <w:left w:val="none" w:sz="0" w:space="0" w:color="auto"/>
                        <w:bottom w:val="none" w:sz="0" w:space="0" w:color="auto"/>
                        <w:right w:val="none" w:sz="0" w:space="0" w:color="auto"/>
                      </w:divBdr>
                      <w:divsChild>
                        <w:div w:id="565603557">
                          <w:marLeft w:val="0"/>
                          <w:marRight w:val="0"/>
                          <w:marTop w:val="0"/>
                          <w:marBottom w:val="0"/>
                          <w:divBdr>
                            <w:top w:val="none" w:sz="0" w:space="0" w:color="auto"/>
                            <w:left w:val="none" w:sz="0" w:space="0" w:color="auto"/>
                            <w:bottom w:val="none" w:sz="0" w:space="0" w:color="auto"/>
                            <w:right w:val="none" w:sz="0" w:space="0" w:color="auto"/>
                          </w:divBdr>
                          <w:divsChild>
                            <w:div w:id="961613147">
                              <w:marLeft w:val="0"/>
                              <w:marRight w:val="0"/>
                              <w:marTop w:val="0"/>
                              <w:marBottom w:val="180"/>
                              <w:divBdr>
                                <w:top w:val="none" w:sz="0" w:space="0" w:color="auto"/>
                                <w:left w:val="none" w:sz="0" w:space="0" w:color="auto"/>
                                <w:bottom w:val="none" w:sz="0" w:space="0" w:color="auto"/>
                                <w:right w:val="none" w:sz="0" w:space="0" w:color="auto"/>
                              </w:divBdr>
                              <w:divsChild>
                                <w:div w:id="87505131">
                                  <w:marLeft w:val="0"/>
                                  <w:marRight w:val="0"/>
                                  <w:marTop w:val="0"/>
                                  <w:marBottom w:val="0"/>
                                  <w:divBdr>
                                    <w:top w:val="none" w:sz="0" w:space="0" w:color="auto"/>
                                    <w:left w:val="none" w:sz="0" w:space="0" w:color="auto"/>
                                    <w:bottom w:val="none" w:sz="0" w:space="0" w:color="auto"/>
                                    <w:right w:val="none" w:sz="0" w:space="0" w:color="auto"/>
                                  </w:divBdr>
                                  <w:divsChild>
                                    <w:div w:id="115373805">
                                      <w:marLeft w:val="0"/>
                                      <w:marRight w:val="0"/>
                                      <w:marTop w:val="0"/>
                                      <w:marBottom w:val="0"/>
                                      <w:divBdr>
                                        <w:top w:val="none" w:sz="0" w:space="0" w:color="auto"/>
                                        <w:left w:val="none" w:sz="0" w:space="0" w:color="auto"/>
                                        <w:bottom w:val="none" w:sz="0" w:space="0" w:color="auto"/>
                                        <w:right w:val="none" w:sz="0" w:space="0" w:color="auto"/>
                                      </w:divBdr>
                                      <w:divsChild>
                                        <w:div w:id="1617177586">
                                          <w:marLeft w:val="0"/>
                                          <w:marRight w:val="0"/>
                                          <w:marTop w:val="0"/>
                                          <w:marBottom w:val="0"/>
                                          <w:divBdr>
                                            <w:top w:val="none" w:sz="0" w:space="0" w:color="auto"/>
                                            <w:left w:val="none" w:sz="0" w:space="0" w:color="auto"/>
                                            <w:bottom w:val="none" w:sz="0" w:space="0" w:color="auto"/>
                                            <w:right w:val="none" w:sz="0" w:space="0" w:color="auto"/>
                                          </w:divBdr>
                                          <w:divsChild>
                                            <w:div w:id="426969248">
                                              <w:marLeft w:val="0"/>
                                              <w:marRight w:val="0"/>
                                              <w:marTop w:val="0"/>
                                              <w:marBottom w:val="0"/>
                                              <w:divBdr>
                                                <w:top w:val="none" w:sz="0" w:space="0" w:color="auto"/>
                                                <w:left w:val="none" w:sz="0" w:space="0" w:color="auto"/>
                                                <w:bottom w:val="none" w:sz="0" w:space="0" w:color="auto"/>
                                                <w:right w:val="none" w:sz="0" w:space="0" w:color="auto"/>
                                              </w:divBdr>
                                              <w:divsChild>
                                                <w:div w:id="1077633288">
                                                  <w:marLeft w:val="0"/>
                                                  <w:marRight w:val="0"/>
                                                  <w:marTop w:val="0"/>
                                                  <w:marBottom w:val="0"/>
                                                  <w:divBdr>
                                                    <w:top w:val="none" w:sz="0" w:space="0" w:color="auto"/>
                                                    <w:left w:val="none" w:sz="0" w:space="0" w:color="auto"/>
                                                    <w:bottom w:val="none" w:sz="0" w:space="0" w:color="auto"/>
                                                    <w:right w:val="none" w:sz="0" w:space="0" w:color="auto"/>
                                                  </w:divBdr>
                                                  <w:divsChild>
                                                    <w:div w:id="869339716">
                                                      <w:marLeft w:val="0"/>
                                                      <w:marRight w:val="0"/>
                                                      <w:marTop w:val="0"/>
                                                      <w:marBottom w:val="0"/>
                                                      <w:divBdr>
                                                        <w:top w:val="none" w:sz="0" w:space="0" w:color="auto"/>
                                                        <w:left w:val="none" w:sz="0" w:space="0" w:color="auto"/>
                                                        <w:bottom w:val="none" w:sz="0" w:space="0" w:color="auto"/>
                                                        <w:right w:val="none" w:sz="0" w:space="0" w:color="auto"/>
                                                      </w:divBdr>
                                                      <w:divsChild>
                                                        <w:div w:id="234168740">
                                                          <w:marLeft w:val="0"/>
                                                          <w:marRight w:val="0"/>
                                                          <w:marTop w:val="0"/>
                                                          <w:marBottom w:val="0"/>
                                                          <w:divBdr>
                                                            <w:top w:val="none" w:sz="0" w:space="0" w:color="auto"/>
                                                            <w:left w:val="none" w:sz="0" w:space="0" w:color="auto"/>
                                                            <w:bottom w:val="none" w:sz="0" w:space="0" w:color="auto"/>
                                                            <w:right w:val="none" w:sz="0" w:space="0" w:color="auto"/>
                                                          </w:divBdr>
                                                          <w:divsChild>
                                                            <w:div w:id="1127815560">
                                                              <w:marLeft w:val="0"/>
                                                              <w:marRight w:val="0"/>
                                                              <w:marTop w:val="0"/>
                                                              <w:marBottom w:val="0"/>
                                                              <w:divBdr>
                                                                <w:top w:val="none" w:sz="0" w:space="0" w:color="auto"/>
                                                                <w:left w:val="none" w:sz="0" w:space="0" w:color="auto"/>
                                                                <w:bottom w:val="none" w:sz="0" w:space="0" w:color="auto"/>
                                                                <w:right w:val="none" w:sz="0" w:space="0" w:color="auto"/>
                                                              </w:divBdr>
                                                              <w:divsChild>
                                                                <w:div w:id="1573813652">
                                                                  <w:marLeft w:val="0"/>
                                                                  <w:marRight w:val="0"/>
                                                                  <w:marTop w:val="0"/>
                                                                  <w:marBottom w:val="0"/>
                                                                  <w:divBdr>
                                                                    <w:top w:val="none" w:sz="0" w:space="0" w:color="auto"/>
                                                                    <w:left w:val="none" w:sz="0" w:space="0" w:color="auto"/>
                                                                    <w:bottom w:val="none" w:sz="0" w:space="0" w:color="auto"/>
                                                                    <w:right w:val="none" w:sz="0" w:space="0" w:color="auto"/>
                                                                  </w:divBdr>
                                                                  <w:divsChild>
                                                                    <w:div w:id="146978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62384502">
      <w:bodyDiv w:val="1"/>
      <w:marLeft w:val="0"/>
      <w:marRight w:val="0"/>
      <w:marTop w:val="0"/>
      <w:marBottom w:val="0"/>
      <w:divBdr>
        <w:top w:val="none" w:sz="0" w:space="0" w:color="auto"/>
        <w:left w:val="none" w:sz="0" w:space="0" w:color="auto"/>
        <w:bottom w:val="none" w:sz="0" w:space="0" w:color="auto"/>
        <w:right w:val="none" w:sz="0" w:space="0" w:color="auto"/>
      </w:divBdr>
      <w:divsChild>
        <w:div w:id="1558249573">
          <w:marLeft w:val="0"/>
          <w:marRight w:val="0"/>
          <w:marTop w:val="0"/>
          <w:marBottom w:val="0"/>
          <w:divBdr>
            <w:top w:val="none" w:sz="0" w:space="0" w:color="auto"/>
            <w:left w:val="none" w:sz="0" w:space="0" w:color="auto"/>
            <w:bottom w:val="none" w:sz="0" w:space="0" w:color="auto"/>
            <w:right w:val="none" w:sz="0" w:space="0" w:color="auto"/>
          </w:divBdr>
          <w:divsChild>
            <w:div w:id="446124477">
              <w:marLeft w:val="0"/>
              <w:marRight w:val="0"/>
              <w:marTop w:val="0"/>
              <w:marBottom w:val="0"/>
              <w:divBdr>
                <w:top w:val="none" w:sz="0" w:space="0" w:color="auto"/>
                <w:left w:val="none" w:sz="0" w:space="0" w:color="auto"/>
                <w:bottom w:val="none" w:sz="0" w:space="0" w:color="auto"/>
                <w:right w:val="none" w:sz="0" w:space="0" w:color="auto"/>
              </w:divBdr>
              <w:divsChild>
                <w:div w:id="174183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44703">
      <w:bodyDiv w:val="1"/>
      <w:marLeft w:val="0"/>
      <w:marRight w:val="0"/>
      <w:marTop w:val="0"/>
      <w:marBottom w:val="0"/>
      <w:divBdr>
        <w:top w:val="none" w:sz="0" w:space="0" w:color="auto"/>
        <w:left w:val="none" w:sz="0" w:space="0" w:color="auto"/>
        <w:bottom w:val="none" w:sz="0" w:space="0" w:color="auto"/>
        <w:right w:val="none" w:sz="0" w:space="0" w:color="auto"/>
      </w:divBdr>
      <w:divsChild>
        <w:div w:id="333991715">
          <w:marLeft w:val="0"/>
          <w:marRight w:val="0"/>
          <w:marTop w:val="0"/>
          <w:marBottom w:val="0"/>
          <w:divBdr>
            <w:top w:val="none" w:sz="0" w:space="0" w:color="auto"/>
            <w:left w:val="none" w:sz="0" w:space="0" w:color="auto"/>
            <w:bottom w:val="none" w:sz="0" w:space="0" w:color="auto"/>
            <w:right w:val="none" w:sz="0" w:space="0" w:color="auto"/>
          </w:divBdr>
          <w:divsChild>
            <w:div w:id="1943955777">
              <w:marLeft w:val="0"/>
              <w:marRight w:val="0"/>
              <w:marTop w:val="0"/>
              <w:marBottom w:val="0"/>
              <w:divBdr>
                <w:top w:val="none" w:sz="0" w:space="0" w:color="auto"/>
                <w:left w:val="none" w:sz="0" w:space="0" w:color="auto"/>
                <w:bottom w:val="none" w:sz="0" w:space="0" w:color="auto"/>
                <w:right w:val="none" w:sz="0" w:space="0" w:color="auto"/>
              </w:divBdr>
              <w:divsChild>
                <w:div w:id="15816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407632">
      <w:bodyDiv w:val="1"/>
      <w:marLeft w:val="0"/>
      <w:marRight w:val="0"/>
      <w:marTop w:val="0"/>
      <w:marBottom w:val="0"/>
      <w:divBdr>
        <w:top w:val="none" w:sz="0" w:space="0" w:color="auto"/>
        <w:left w:val="none" w:sz="0" w:space="0" w:color="auto"/>
        <w:bottom w:val="none" w:sz="0" w:space="0" w:color="auto"/>
        <w:right w:val="none" w:sz="0" w:space="0" w:color="auto"/>
      </w:divBdr>
      <w:divsChild>
        <w:div w:id="533468809">
          <w:marLeft w:val="0"/>
          <w:marRight w:val="0"/>
          <w:marTop w:val="0"/>
          <w:marBottom w:val="0"/>
          <w:divBdr>
            <w:top w:val="none" w:sz="0" w:space="0" w:color="auto"/>
            <w:left w:val="none" w:sz="0" w:space="0" w:color="auto"/>
            <w:bottom w:val="none" w:sz="0" w:space="0" w:color="auto"/>
            <w:right w:val="none" w:sz="0" w:space="0" w:color="auto"/>
          </w:divBdr>
          <w:divsChild>
            <w:div w:id="1285624170">
              <w:marLeft w:val="0"/>
              <w:marRight w:val="0"/>
              <w:marTop w:val="0"/>
              <w:marBottom w:val="0"/>
              <w:divBdr>
                <w:top w:val="none" w:sz="0" w:space="0" w:color="auto"/>
                <w:left w:val="none" w:sz="0" w:space="0" w:color="auto"/>
                <w:bottom w:val="none" w:sz="0" w:space="0" w:color="auto"/>
                <w:right w:val="none" w:sz="0" w:space="0" w:color="auto"/>
              </w:divBdr>
              <w:divsChild>
                <w:div w:id="14143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075893">
      <w:bodyDiv w:val="1"/>
      <w:marLeft w:val="0"/>
      <w:marRight w:val="0"/>
      <w:marTop w:val="0"/>
      <w:marBottom w:val="0"/>
      <w:divBdr>
        <w:top w:val="none" w:sz="0" w:space="0" w:color="auto"/>
        <w:left w:val="none" w:sz="0" w:space="0" w:color="auto"/>
        <w:bottom w:val="none" w:sz="0" w:space="0" w:color="auto"/>
        <w:right w:val="none" w:sz="0" w:space="0" w:color="auto"/>
      </w:divBdr>
    </w:div>
    <w:div w:id="484706037">
      <w:bodyDiv w:val="1"/>
      <w:marLeft w:val="0"/>
      <w:marRight w:val="0"/>
      <w:marTop w:val="0"/>
      <w:marBottom w:val="0"/>
      <w:divBdr>
        <w:top w:val="none" w:sz="0" w:space="0" w:color="auto"/>
        <w:left w:val="none" w:sz="0" w:space="0" w:color="auto"/>
        <w:bottom w:val="none" w:sz="0" w:space="0" w:color="auto"/>
        <w:right w:val="none" w:sz="0" w:space="0" w:color="auto"/>
      </w:divBdr>
    </w:div>
    <w:div w:id="512959246">
      <w:bodyDiv w:val="1"/>
      <w:marLeft w:val="0"/>
      <w:marRight w:val="0"/>
      <w:marTop w:val="0"/>
      <w:marBottom w:val="0"/>
      <w:divBdr>
        <w:top w:val="none" w:sz="0" w:space="0" w:color="auto"/>
        <w:left w:val="none" w:sz="0" w:space="0" w:color="auto"/>
        <w:bottom w:val="none" w:sz="0" w:space="0" w:color="auto"/>
        <w:right w:val="none" w:sz="0" w:space="0" w:color="auto"/>
      </w:divBdr>
    </w:div>
    <w:div w:id="558201992">
      <w:bodyDiv w:val="1"/>
      <w:marLeft w:val="0"/>
      <w:marRight w:val="0"/>
      <w:marTop w:val="0"/>
      <w:marBottom w:val="0"/>
      <w:divBdr>
        <w:top w:val="none" w:sz="0" w:space="0" w:color="auto"/>
        <w:left w:val="none" w:sz="0" w:space="0" w:color="auto"/>
        <w:bottom w:val="none" w:sz="0" w:space="0" w:color="auto"/>
        <w:right w:val="none" w:sz="0" w:space="0" w:color="auto"/>
      </w:divBdr>
    </w:div>
    <w:div w:id="561990051">
      <w:bodyDiv w:val="1"/>
      <w:marLeft w:val="0"/>
      <w:marRight w:val="0"/>
      <w:marTop w:val="0"/>
      <w:marBottom w:val="0"/>
      <w:divBdr>
        <w:top w:val="none" w:sz="0" w:space="0" w:color="auto"/>
        <w:left w:val="none" w:sz="0" w:space="0" w:color="auto"/>
        <w:bottom w:val="none" w:sz="0" w:space="0" w:color="auto"/>
        <w:right w:val="none" w:sz="0" w:space="0" w:color="auto"/>
      </w:divBdr>
    </w:div>
    <w:div w:id="566457030">
      <w:bodyDiv w:val="1"/>
      <w:marLeft w:val="0"/>
      <w:marRight w:val="0"/>
      <w:marTop w:val="0"/>
      <w:marBottom w:val="0"/>
      <w:divBdr>
        <w:top w:val="none" w:sz="0" w:space="0" w:color="auto"/>
        <w:left w:val="none" w:sz="0" w:space="0" w:color="auto"/>
        <w:bottom w:val="none" w:sz="0" w:space="0" w:color="auto"/>
        <w:right w:val="none" w:sz="0" w:space="0" w:color="auto"/>
      </w:divBdr>
      <w:divsChild>
        <w:div w:id="1969126206">
          <w:marLeft w:val="0"/>
          <w:marRight w:val="0"/>
          <w:marTop w:val="0"/>
          <w:marBottom w:val="0"/>
          <w:divBdr>
            <w:top w:val="none" w:sz="0" w:space="0" w:color="auto"/>
            <w:left w:val="none" w:sz="0" w:space="0" w:color="auto"/>
            <w:bottom w:val="none" w:sz="0" w:space="0" w:color="auto"/>
            <w:right w:val="none" w:sz="0" w:space="0" w:color="auto"/>
          </w:divBdr>
          <w:divsChild>
            <w:div w:id="1100486804">
              <w:marLeft w:val="0"/>
              <w:marRight w:val="0"/>
              <w:marTop w:val="0"/>
              <w:marBottom w:val="0"/>
              <w:divBdr>
                <w:top w:val="none" w:sz="0" w:space="0" w:color="auto"/>
                <w:left w:val="none" w:sz="0" w:space="0" w:color="auto"/>
                <w:bottom w:val="none" w:sz="0" w:space="0" w:color="auto"/>
                <w:right w:val="none" w:sz="0" w:space="0" w:color="auto"/>
              </w:divBdr>
              <w:divsChild>
                <w:div w:id="73527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368172">
      <w:bodyDiv w:val="1"/>
      <w:marLeft w:val="0"/>
      <w:marRight w:val="0"/>
      <w:marTop w:val="0"/>
      <w:marBottom w:val="0"/>
      <w:divBdr>
        <w:top w:val="none" w:sz="0" w:space="0" w:color="auto"/>
        <w:left w:val="none" w:sz="0" w:space="0" w:color="auto"/>
        <w:bottom w:val="none" w:sz="0" w:space="0" w:color="auto"/>
        <w:right w:val="none" w:sz="0" w:space="0" w:color="auto"/>
      </w:divBdr>
    </w:div>
    <w:div w:id="583999588">
      <w:bodyDiv w:val="1"/>
      <w:marLeft w:val="0"/>
      <w:marRight w:val="0"/>
      <w:marTop w:val="0"/>
      <w:marBottom w:val="0"/>
      <w:divBdr>
        <w:top w:val="none" w:sz="0" w:space="0" w:color="auto"/>
        <w:left w:val="none" w:sz="0" w:space="0" w:color="auto"/>
        <w:bottom w:val="none" w:sz="0" w:space="0" w:color="auto"/>
        <w:right w:val="none" w:sz="0" w:space="0" w:color="auto"/>
      </w:divBdr>
    </w:div>
    <w:div w:id="592056498">
      <w:bodyDiv w:val="1"/>
      <w:marLeft w:val="0"/>
      <w:marRight w:val="0"/>
      <w:marTop w:val="0"/>
      <w:marBottom w:val="0"/>
      <w:divBdr>
        <w:top w:val="none" w:sz="0" w:space="0" w:color="auto"/>
        <w:left w:val="none" w:sz="0" w:space="0" w:color="auto"/>
        <w:bottom w:val="none" w:sz="0" w:space="0" w:color="auto"/>
        <w:right w:val="none" w:sz="0" w:space="0" w:color="auto"/>
      </w:divBdr>
      <w:divsChild>
        <w:div w:id="29956072">
          <w:marLeft w:val="0"/>
          <w:marRight w:val="0"/>
          <w:marTop w:val="0"/>
          <w:marBottom w:val="0"/>
          <w:divBdr>
            <w:top w:val="none" w:sz="0" w:space="0" w:color="auto"/>
            <w:left w:val="none" w:sz="0" w:space="0" w:color="auto"/>
            <w:bottom w:val="none" w:sz="0" w:space="0" w:color="auto"/>
            <w:right w:val="none" w:sz="0" w:space="0" w:color="auto"/>
          </w:divBdr>
          <w:divsChild>
            <w:div w:id="921917646">
              <w:marLeft w:val="0"/>
              <w:marRight w:val="0"/>
              <w:marTop w:val="0"/>
              <w:marBottom w:val="0"/>
              <w:divBdr>
                <w:top w:val="none" w:sz="0" w:space="0" w:color="auto"/>
                <w:left w:val="none" w:sz="0" w:space="0" w:color="auto"/>
                <w:bottom w:val="none" w:sz="0" w:space="0" w:color="auto"/>
                <w:right w:val="none" w:sz="0" w:space="0" w:color="auto"/>
              </w:divBdr>
              <w:divsChild>
                <w:div w:id="1034888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439036">
      <w:bodyDiv w:val="1"/>
      <w:marLeft w:val="0"/>
      <w:marRight w:val="0"/>
      <w:marTop w:val="0"/>
      <w:marBottom w:val="0"/>
      <w:divBdr>
        <w:top w:val="none" w:sz="0" w:space="0" w:color="auto"/>
        <w:left w:val="none" w:sz="0" w:space="0" w:color="auto"/>
        <w:bottom w:val="none" w:sz="0" w:space="0" w:color="auto"/>
        <w:right w:val="none" w:sz="0" w:space="0" w:color="auto"/>
      </w:divBdr>
      <w:divsChild>
        <w:div w:id="2021663187">
          <w:marLeft w:val="0"/>
          <w:marRight w:val="0"/>
          <w:marTop w:val="0"/>
          <w:marBottom w:val="0"/>
          <w:divBdr>
            <w:top w:val="none" w:sz="0" w:space="0" w:color="auto"/>
            <w:left w:val="none" w:sz="0" w:space="0" w:color="auto"/>
            <w:bottom w:val="none" w:sz="0" w:space="0" w:color="auto"/>
            <w:right w:val="none" w:sz="0" w:space="0" w:color="auto"/>
          </w:divBdr>
          <w:divsChild>
            <w:div w:id="514851596">
              <w:marLeft w:val="0"/>
              <w:marRight w:val="0"/>
              <w:marTop w:val="0"/>
              <w:marBottom w:val="0"/>
              <w:divBdr>
                <w:top w:val="none" w:sz="0" w:space="0" w:color="auto"/>
                <w:left w:val="none" w:sz="0" w:space="0" w:color="auto"/>
                <w:bottom w:val="none" w:sz="0" w:space="0" w:color="auto"/>
                <w:right w:val="none" w:sz="0" w:space="0" w:color="auto"/>
              </w:divBdr>
              <w:divsChild>
                <w:div w:id="16929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766389">
      <w:bodyDiv w:val="1"/>
      <w:marLeft w:val="0"/>
      <w:marRight w:val="0"/>
      <w:marTop w:val="0"/>
      <w:marBottom w:val="0"/>
      <w:divBdr>
        <w:top w:val="none" w:sz="0" w:space="0" w:color="auto"/>
        <w:left w:val="none" w:sz="0" w:space="0" w:color="auto"/>
        <w:bottom w:val="none" w:sz="0" w:space="0" w:color="auto"/>
        <w:right w:val="none" w:sz="0" w:space="0" w:color="auto"/>
      </w:divBdr>
      <w:divsChild>
        <w:div w:id="1924875607">
          <w:marLeft w:val="0"/>
          <w:marRight w:val="0"/>
          <w:marTop w:val="0"/>
          <w:marBottom w:val="0"/>
          <w:divBdr>
            <w:top w:val="none" w:sz="0" w:space="0" w:color="auto"/>
            <w:left w:val="none" w:sz="0" w:space="0" w:color="auto"/>
            <w:bottom w:val="none" w:sz="0" w:space="0" w:color="auto"/>
            <w:right w:val="none" w:sz="0" w:space="0" w:color="auto"/>
          </w:divBdr>
          <w:divsChild>
            <w:div w:id="118687998">
              <w:marLeft w:val="0"/>
              <w:marRight w:val="0"/>
              <w:marTop w:val="0"/>
              <w:marBottom w:val="0"/>
              <w:divBdr>
                <w:top w:val="none" w:sz="0" w:space="0" w:color="auto"/>
                <w:left w:val="none" w:sz="0" w:space="0" w:color="auto"/>
                <w:bottom w:val="none" w:sz="0" w:space="0" w:color="auto"/>
                <w:right w:val="none" w:sz="0" w:space="0" w:color="auto"/>
              </w:divBdr>
              <w:divsChild>
                <w:div w:id="603877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364238">
      <w:bodyDiv w:val="1"/>
      <w:marLeft w:val="0"/>
      <w:marRight w:val="0"/>
      <w:marTop w:val="0"/>
      <w:marBottom w:val="0"/>
      <w:divBdr>
        <w:top w:val="none" w:sz="0" w:space="0" w:color="auto"/>
        <w:left w:val="none" w:sz="0" w:space="0" w:color="auto"/>
        <w:bottom w:val="none" w:sz="0" w:space="0" w:color="auto"/>
        <w:right w:val="none" w:sz="0" w:space="0" w:color="auto"/>
      </w:divBdr>
    </w:div>
    <w:div w:id="640422857">
      <w:bodyDiv w:val="1"/>
      <w:marLeft w:val="0"/>
      <w:marRight w:val="0"/>
      <w:marTop w:val="0"/>
      <w:marBottom w:val="0"/>
      <w:divBdr>
        <w:top w:val="none" w:sz="0" w:space="0" w:color="auto"/>
        <w:left w:val="none" w:sz="0" w:space="0" w:color="auto"/>
        <w:bottom w:val="none" w:sz="0" w:space="0" w:color="auto"/>
        <w:right w:val="none" w:sz="0" w:space="0" w:color="auto"/>
      </w:divBdr>
    </w:div>
    <w:div w:id="675695743">
      <w:bodyDiv w:val="1"/>
      <w:marLeft w:val="0"/>
      <w:marRight w:val="0"/>
      <w:marTop w:val="0"/>
      <w:marBottom w:val="0"/>
      <w:divBdr>
        <w:top w:val="none" w:sz="0" w:space="0" w:color="auto"/>
        <w:left w:val="none" w:sz="0" w:space="0" w:color="auto"/>
        <w:bottom w:val="none" w:sz="0" w:space="0" w:color="auto"/>
        <w:right w:val="none" w:sz="0" w:space="0" w:color="auto"/>
      </w:divBdr>
    </w:div>
    <w:div w:id="693382135">
      <w:bodyDiv w:val="1"/>
      <w:marLeft w:val="0"/>
      <w:marRight w:val="0"/>
      <w:marTop w:val="0"/>
      <w:marBottom w:val="0"/>
      <w:divBdr>
        <w:top w:val="none" w:sz="0" w:space="0" w:color="auto"/>
        <w:left w:val="none" w:sz="0" w:space="0" w:color="auto"/>
        <w:bottom w:val="none" w:sz="0" w:space="0" w:color="auto"/>
        <w:right w:val="none" w:sz="0" w:space="0" w:color="auto"/>
      </w:divBdr>
    </w:div>
    <w:div w:id="697513356">
      <w:bodyDiv w:val="1"/>
      <w:marLeft w:val="0"/>
      <w:marRight w:val="0"/>
      <w:marTop w:val="0"/>
      <w:marBottom w:val="0"/>
      <w:divBdr>
        <w:top w:val="none" w:sz="0" w:space="0" w:color="auto"/>
        <w:left w:val="none" w:sz="0" w:space="0" w:color="auto"/>
        <w:bottom w:val="none" w:sz="0" w:space="0" w:color="auto"/>
        <w:right w:val="none" w:sz="0" w:space="0" w:color="auto"/>
      </w:divBdr>
      <w:divsChild>
        <w:div w:id="1568102654">
          <w:marLeft w:val="0"/>
          <w:marRight w:val="0"/>
          <w:marTop w:val="0"/>
          <w:marBottom w:val="0"/>
          <w:divBdr>
            <w:top w:val="none" w:sz="0" w:space="0" w:color="auto"/>
            <w:left w:val="none" w:sz="0" w:space="0" w:color="auto"/>
            <w:bottom w:val="none" w:sz="0" w:space="0" w:color="auto"/>
            <w:right w:val="none" w:sz="0" w:space="0" w:color="auto"/>
          </w:divBdr>
          <w:divsChild>
            <w:div w:id="1591307164">
              <w:marLeft w:val="0"/>
              <w:marRight w:val="0"/>
              <w:marTop w:val="0"/>
              <w:marBottom w:val="0"/>
              <w:divBdr>
                <w:top w:val="none" w:sz="0" w:space="0" w:color="auto"/>
                <w:left w:val="none" w:sz="0" w:space="0" w:color="auto"/>
                <w:bottom w:val="none" w:sz="0" w:space="0" w:color="auto"/>
                <w:right w:val="none" w:sz="0" w:space="0" w:color="auto"/>
              </w:divBdr>
              <w:divsChild>
                <w:div w:id="20718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554948">
      <w:bodyDiv w:val="1"/>
      <w:marLeft w:val="0"/>
      <w:marRight w:val="0"/>
      <w:marTop w:val="0"/>
      <w:marBottom w:val="0"/>
      <w:divBdr>
        <w:top w:val="none" w:sz="0" w:space="0" w:color="auto"/>
        <w:left w:val="none" w:sz="0" w:space="0" w:color="auto"/>
        <w:bottom w:val="none" w:sz="0" w:space="0" w:color="auto"/>
        <w:right w:val="none" w:sz="0" w:space="0" w:color="auto"/>
      </w:divBdr>
      <w:divsChild>
        <w:div w:id="212036893">
          <w:marLeft w:val="0"/>
          <w:marRight w:val="0"/>
          <w:marTop w:val="0"/>
          <w:marBottom w:val="0"/>
          <w:divBdr>
            <w:top w:val="none" w:sz="0" w:space="0" w:color="auto"/>
            <w:left w:val="none" w:sz="0" w:space="0" w:color="auto"/>
            <w:bottom w:val="none" w:sz="0" w:space="0" w:color="auto"/>
            <w:right w:val="none" w:sz="0" w:space="0" w:color="auto"/>
          </w:divBdr>
          <w:divsChild>
            <w:div w:id="729304363">
              <w:marLeft w:val="0"/>
              <w:marRight w:val="0"/>
              <w:marTop w:val="0"/>
              <w:marBottom w:val="0"/>
              <w:divBdr>
                <w:top w:val="none" w:sz="0" w:space="0" w:color="auto"/>
                <w:left w:val="none" w:sz="0" w:space="0" w:color="auto"/>
                <w:bottom w:val="none" w:sz="0" w:space="0" w:color="auto"/>
                <w:right w:val="none" w:sz="0" w:space="0" w:color="auto"/>
              </w:divBdr>
              <w:divsChild>
                <w:div w:id="82053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599225">
      <w:bodyDiv w:val="1"/>
      <w:marLeft w:val="0"/>
      <w:marRight w:val="0"/>
      <w:marTop w:val="0"/>
      <w:marBottom w:val="0"/>
      <w:divBdr>
        <w:top w:val="none" w:sz="0" w:space="0" w:color="auto"/>
        <w:left w:val="none" w:sz="0" w:space="0" w:color="auto"/>
        <w:bottom w:val="none" w:sz="0" w:space="0" w:color="auto"/>
        <w:right w:val="none" w:sz="0" w:space="0" w:color="auto"/>
      </w:divBdr>
      <w:divsChild>
        <w:div w:id="1575891619">
          <w:marLeft w:val="0"/>
          <w:marRight w:val="0"/>
          <w:marTop w:val="0"/>
          <w:marBottom w:val="0"/>
          <w:divBdr>
            <w:top w:val="none" w:sz="0" w:space="0" w:color="auto"/>
            <w:left w:val="none" w:sz="0" w:space="0" w:color="auto"/>
            <w:bottom w:val="none" w:sz="0" w:space="0" w:color="auto"/>
            <w:right w:val="none" w:sz="0" w:space="0" w:color="auto"/>
          </w:divBdr>
          <w:divsChild>
            <w:div w:id="1182472319">
              <w:marLeft w:val="0"/>
              <w:marRight w:val="0"/>
              <w:marTop w:val="0"/>
              <w:marBottom w:val="0"/>
              <w:divBdr>
                <w:top w:val="none" w:sz="0" w:space="0" w:color="auto"/>
                <w:left w:val="none" w:sz="0" w:space="0" w:color="auto"/>
                <w:bottom w:val="none" w:sz="0" w:space="0" w:color="auto"/>
                <w:right w:val="none" w:sz="0" w:space="0" w:color="auto"/>
              </w:divBdr>
              <w:divsChild>
                <w:div w:id="203885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752817">
      <w:bodyDiv w:val="1"/>
      <w:marLeft w:val="0"/>
      <w:marRight w:val="0"/>
      <w:marTop w:val="0"/>
      <w:marBottom w:val="0"/>
      <w:divBdr>
        <w:top w:val="none" w:sz="0" w:space="0" w:color="auto"/>
        <w:left w:val="none" w:sz="0" w:space="0" w:color="auto"/>
        <w:bottom w:val="none" w:sz="0" w:space="0" w:color="auto"/>
        <w:right w:val="none" w:sz="0" w:space="0" w:color="auto"/>
      </w:divBdr>
      <w:divsChild>
        <w:div w:id="803045329">
          <w:marLeft w:val="0"/>
          <w:marRight w:val="0"/>
          <w:marTop w:val="0"/>
          <w:marBottom w:val="0"/>
          <w:divBdr>
            <w:top w:val="none" w:sz="0" w:space="0" w:color="auto"/>
            <w:left w:val="none" w:sz="0" w:space="0" w:color="auto"/>
            <w:bottom w:val="none" w:sz="0" w:space="0" w:color="auto"/>
            <w:right w:val="none" w:sz="0" w:space="0" w:color="auto"/>
          </w:divBdr>
          <w:divsChild>
            <w:div w:id="61488871">
              <w:marLeft w:val="0"/>
              <w:marRight w:val="0"/>
              <w:marTop w:val="0"/>
              <w:marBottom w:val="0"/>
              <w:divBdr>
                <w:top w:val="none" w:sz="0" w:space="0" w:color="auto"/>
                <w:left w:val="none" w:sz="0" w:space="0" w:color="auto"/>
                <w:bottom w:val="none" w:sz="0" w:space="0" w:color="auto"/>
                <w:right w:val="none" w:sz="0" w:space="0" w:color="auto"/>
              </w:divBdr>
              <w:divsChild>
                <w:div w:id="202185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128509">
      <w:bodyDiv w:val="1"/>
      <w:marLeft w:val="0"/>
      <w:marRight w:val="0"/>
      <w:marTop w:val="0"/>
      <w:marBottom w:val="0"/>
      <w:divBdr>
        <w:top w:val="none" w:sz="0" w:space="0" w:color="auto"/>
        <w:left w:val="none" w:sz="0" w:space="0" w:color="auto"/>
        <w:bottom w:val="none" w:sz="0" w:space="0" w:color="auto"/>
        <w:right w:val="none" w:sz="0" w:space="0" w:color="auto"/>
      </w:divBdr>
      <w:divsChild>
        <w:div w:id="989553699">
          <w:marLeft w:val="0"/>
          <w:marRight w:val="0"/>
          <w:marTop w:val="0"/>
          <w:marBottom w:val="0"/>
          <w:divBdr>
            <w:top w:val="none" w:sz="0" w:space="0" w:color="auto"/>
            <w:left w:val="none" w:sz="0" w:space="0" w:color="auto"/>
            <w:bottom w:val="none" w:sz="0" w:space="0" w:color="auto"/>
            <w:right w:val="none" w:sz="0" w:space="0" w:color="auto"/>
          </w:divBdr>
          <w:divsChild>
            <w:div w:id="1788116312">
              <w:marLeft w:val="0"/>
              <w:marRight w:val="0"/>
              <w:marTop w:val="0"/>
              <w:marBottom w:val="0"/>
              <w:divBdr>
                <w:top w:val="none" w:sz="0" w:space="0" w:color="auto"/>
                <w:left w:val="none" w:sz="0" w:space="0" w:color="auto"/>
                <w:bottom w:val="none" w:sz="0" w:space="0" w:color="auto"/>
                <w:right w:val="none" w:sz="0" w:space="0" w:color="auto"/>
              </w:divBdr>
              <w:divsChild>
                <w:div w:id="1850169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527884">
      <w:bodyDiv w:val="1"/>
      <w:marLeft w:val="0"/>
      <w:marRight w:val="0"/>
      <w:marTop w:val="0"/>
      <w:marBottom w:val="0"/>
      <w:divBdr>
        <w:top w:val="none" w:sz="0" w:space="0" w:color="auto"/>
        <w:left w:val="none" w:sz="0" w:space="0" w:color="auto"/>
        <w:bottom w:val="none" w:sz="0" w:space="0" w:color="auto"/>
        <w:right w:val="none" w:sz="0" w:space="0" w:color="auto"/>
      </w:divBdr>
      <w:divsChild>
        <w:div w:id="1700811790">
          <w:marLeft w:val="0"/>
          <w:marRight w:val="0"/>
          <w:marTop w:val="0"/>
          <w:marBottom w:val="0"/>
          <w:divBdr>
            <w:top w:val="none" w:sz="0" w:space="0" w:color="auto"/>
            <w:left w:val="none" w:sz="0" w:space="0" w:color="auto"/>
            <w:bottom w:val="none" w:sz="0" w:space="0" w:color="auto"/>
            <w:right w:val="none" w:sz="0" w:space="0" w:color="auto"/>
          </w:divBdr>
          <w:divsChild>
            <w:div w:id="858665293">
              <w:marLeft w:val="0"/>
              <w:marRight w:val="0"/>
              <w:marTop w:val="0"/>
              <w:marBottom w:val="0"/>
              <w:divBdr>
                <w:top w:val="none" w:sz="0" w:space="0" w:color="auto"/>
                <w:left w:val="none" w:sz="0" w:space="0" w:color="auto"/>
                <w:bottom w:val="none" w:sz="0" w:space="0" w:color="auto"/>
                <w:right w:val="none" w:sz="0" w:space="0" w:color="auto"/>
              </w:divBdr>
              <w:divsChild>
                <w:div w:id="1991521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273185">
      <w:bodyDiv w:val="1"/>
      <w:marLeft w:val="0"/>
      <w:marRight w:val="0"/>
      <w:marTop w:val="0"/>
      <w:marBottom w:val="0"/>
      <w:divBdr>
        <w:top w:val="none" w:sz="0" w:space="0" w:color="auto"/>
        <w:left w:val="none" w:sz="0" w:space="0" w:color="auto"/>
        <w:bottom w:val="none" w:sz="0" w:space="0" w:color="auto"/>
        <w:right w:val="none" w:sz="0" w:space="0" w:color="auto"/>
      </w:divBdr>
    </w:div>
    <w:div w:id="771247258">
      <w:bodyDiv w:val="1"/>
      <w:marLeft w:val="0"/>
      <w:marRight w:val="0"/>
      <w:marTop w:val="0"/>
      <w:marBottom w:val="0"/>
      <w:divBdr>
        <w:top w:val="none" w:sz="0" w:space="0" w:color="auto"/>
        <w:left w:val="none" w:sz="0" w:space="0" w:color="auto"/>
        <w:bottom w:val="none" w:sz="0" w:space="0" w:color="auto"/>
        <w:right w:val="none" w:sz="0" w:space="0" w:color="auto"/>
      </w:divBdr>
      <w:divsChild>
        <w:div w:id="585575261">
          <w:marLeft w:val="0"/>
          <w:marRight w:val="0"/>
          <w:marTop w:val="0"/>
          <w:marBottom w:val="0"/>
          <w:divBdr>
            <w:top w:val="none" w:sz="0" w:space="0" w:color="auto"/>
            <w:left w:val="none" w:sz="0" w:space="0" w:color="auto"/>
            <w:bottom w:val="none" w:sz="0" w:space="0" w:color="auto"/>
            <w:right w:val="none" w:sz="0" w:space="0" w:color="auto"/>
          </w:divBdr>
          <w:divsChild>
            <w:div w:id="616714110">
              <w:marLeft w:val="0"/>
              <w:marRight w:val="0"/>
              <w:marTop w:val="0"/>
              <w:marBottom w:val="0"/>
              <w:divBdr>
                <w:top w:val="none" w:sz="0" w:space="0" w:color="auto"/>
                <w:left w:val="none" w:sz="0" w:space="0" w:color="auto"/>
                <w:bottom w:val="none" w:sz="0" w:space="0" w:color="auto"/>
                <w:right w:val="none" w:sz="0" w:space="0" w:color="auto"/>
              </w:divBdr>
              <w:divsChild>
                <w:div w:id="576282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0806533">
      <w:bodyDiv w:val="1"/>
      <w:marLeft w:val="0"/>
      <w:marRight w:val="0"/>
      <w:marTop w:val="0"/>
      <w:marBottom w:val="0"/>
      <w:divBdr>
        <w:top w:val="none" w:sz="0" w:space="0" w:color="auto"/>
        <w:left w:val="none" w:sz="0" w:space="0" w:color="auto"/>
        <w:bottom w:val="none" w:sz="0" w:space="0" w:color="auto"/>
        <w:right w:val="none" w:sz="0" w:space="0" w:color="auto"/>
      </w:divBdr>
      <w:divsChild>
        <w:div w:id="2121680448">
          <w:marLeft w:val="0"/>
          <w:marRight w:val="0"/>
          <w:marTop w:val="0"/>
          <w:marBottom w:val="0"/>
          <w:divBdr>
            <w:top w:val="none" w:sz="0" w:space="0" w:color="auto"/>
            <w:left w:val="none" w:sz="0" w:space="0" w:color="auto"/>
            <w:bottom w:val="none" w:sz="0" w:space="0" w:color="auto"/>
            <w:right w:val="none" w:sz="0" w:space="0" w:color="auto"/>
          </w:divBdr>
          <w:divsChild>
            <w:div w:id="1487237551">
              <w:marLeft w:val="0"/>
              <w:marRight w:val="0"/>
              <w:marTop w:val="0"/>
              <w:marBottom w:val="0"/>
              <w:divBdr>
                <w:top w:val="none" w:sz="0" w:space="0" w:color="auto"/>
                <w:left w:val="none" w:sz="0" w:space="0" w:color="auto"/>
                <w:bottom w:val="none" w:sz="0" w:space="0" w:color="auto"/>
                <w:right w:val="none" w:sz="0" w:space="0" w:color="auto"/>
              </w:divBdr>
              <w:divsChild>
                <w:div w:id="34251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8016719">
      <w:bodyDiv w:val="1"/>
      <w:marLeft w:val="0"/>
      <w:marRight w:val="0"/>
      <w:marTop w:val="0"/>
      <w:marBottom w:val="0"/>
      <w:divBdr>
        <w:top w:val="none" w:sz="0" w:space="0" w:color="auto"/>
        <w:left w:val="none" w:sz="0" w:space="0" w:color="auto"/>
        <w:bottom w:val="none" w:sz="0" w:space="0" w:color="auto"/>
        <w:right w:val="none" w:sz="0" w:space="0" w:color="auto"/>
      </w:divBdr>
      <w:divsChild>
        <w:div w:id="728847240">
          <w:marLeft w:val="0"/>
          <w:marRight w:val="0"/>
          <w:marTop w:val="0"/>
          <w:marBottom w:val="0"/>
          <w:divBdr>
            <w:top w:val="none" w:sz="0" w:space="0" w:color="auto"/>
            <w:left w:val="none" w:sz="0" w:space="0" w:color="auto"/>
            <w:bottom w:val="none" w:sz="0" w:space="0" w:color="auto"/>
            <w:right w:val="none" w:sz="0" w:space="0" w:color="auto"/>
          </w:divBdr>
          <w:divsChild>
            <w:div w:id="1349865582">
              <w:marLeft w:val="0"/>
              <w:marRight w:val="0"/>
              <w:marTop w:val="0"/>
              <w:marBottom w:val="0"/>
              <w:divBdr>
                <w:top w:val="none" w:sz="0" w:space="0" w:color="auto"/>
                <w:left w:val="none" w:sz="0" w:space="0" w:color="auto"/>
                <w:bottom w:val="none" w:sz="0" w:space="0" w:color="auto"/>
                <w:right w:val="none" w:sz="0" w:space="0" w:color="auto"/>
              </w:divBdr>
              <w:divsChild>
                <w:div w:id="1396510099">
                  <w:marLeft w:val="0"/>
                  <w:marRight w:val="0"/>
                  <w:marTop w:val="0"/>
                  <w:marBottom w:val="0"/>
                  <w:divBdr>
                    <w:top w:val="none" w:sz="0" w:space="0" w:color="auto"/>
                    <w:left w:val="none" w:sz="0" w:space="0" w:color="auto"/>
                    <w:bottom w:val="none" w:sz="0" w:space="0" w:color="auto"/>
                    <w:right w:val="none" w:sz="0" w:space="0" w:color="auto"/>
                  </w:divBdr>
                  <w:divsChild>
                    <w:div w:id="52417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1733619">
      <w:bodyDiv w:val="1"/>
      <w:marLeft w:val="0"/>
      <w:marRight w:val="0"/>
      <w:marTop w:val="0"/>
      <w:marBottom w:val="0"/>
      <w:divBdr>
        <w:top w:val="none" w:sz="0" w:space="0" w:color="auto"/>
        <w:left w:val="none" w:sz="0" w:space="0" w:color="auto"/>
        <w:bottom w:val="none" w:sz="0" w:space="0" w:color="auto"/>
        <w:right w:val="none" w:sz="0" w:space="0" w:color="auto"/>
      </w:divBdr>
      <w:divsChild>
        <w:div w:id="880479628">
          <w:marLeft w:val="0"/>
          <w:marRight w:val="0"/>
          <w:marTop w:val="0"/>
          <w:marBottom w:val="0"/>
          <w:divBdr>
            <w:top w:val="none" w:sz="0" w:space="0" w:color="auto"/>
            <w:left w:val="none" w:sz="0" w:space="0" w:color="auto"/>
            <w:bottom w:val="none" w:sz="0" w:space="0" w:color="auto"/>
            <w:right w:val="none" w:sz="0" w:space="0" w:color="auto"/>
          </w:divBdr>
          <w:divsChild>
            <w:div w:id="716243442">
              <w:marLeft w:val="0"/>
              <w:marRight w:val="0"/>
              <w:marTop w:val="0"/>
              <w:marBottom w:val="0"/>
              <w:divBdr>
                <w:top w:val="none" w:sz="0" w:space="0" w:color="auto"/>
                <w:left w:val="none" w:sz="0" w:space="0" w:color="auto"/>
                <w:bottom w:val="none" w:sz="0" w:space="0" w:color="auto"/>
                <w:right w:val="none" w:sz="0" w:space="0" w:color="auto"/>
              </w:divBdr>
              <w:divsChild>
                <w:div w:id="23123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157542">
      <w:bodyDiv w:val="1"/>
      <w:marLeft w:val="0"/>
      <w:marRight w:val="0"/>
      <w:marTop w:val="0"/>
      <w:marBottom w:val="0"/>
      <w:divBdr>
        <w:top w:val="none" w:sz="0" w:space="0" w:color="auto"/>
        <w:left w:val="none" w:sz="0" w:space="0" w:color="auto"/>
        <w:bottom w:val="none" w:sz="0" w:space="0" w:color="auto"/>
        <w:right w:val="none" w:sz="0" w:space="0" w:color="auto"/>
      </w:divBdr>
    </w:div>
    <w:div w:id="810051426">
      <w:bodyDiv w:val="1"/>
      <w:marLeft w:val="0"/>
      <w:marRight w:val="0"/>
      <w:marTop w:val="0"/>
      <w:marBottom w:val="0"/>
      <w:divBdr>
        <w:top w:val="none" w:sz="0" w:space="0" w:color="auto"/>
        <w:left w:val="none" w:sz="0" w:space="0" w:color="auto"/>
        <w:bottom w:val="none" w:sz="0" w:space="0" w:color="auto"/>
        <w:right w:val="none" w:sz="0" w:space="0" w:color="auto"/>
      </w:divBdr>
      <w:divsChild>
        <w:div w:id="1076443034">
          <w:marLeft w:val="0"/>
          <w:marRight w:val="0"/>
          <w:marTop w:val="0"/>
          <w:marBottom w:val="0"/>
          <w:divBdr>
            <w:top w:val="none" w:sz="0" w:space="0" w:color="auto"/>
            <w:left w:val="none" w:sz="0" w:space="0" w:color="auto"/>
            <w:bottom w:val="none" w:sz="0" w:space="0" w:color="auto"/>
            <w:right w:val="none" w:sz="0" w:space="0" w:color="auto"/>
          </w:divBdr>
          <w:divsChild>
            <w:div w:id="1065177219">
              <w:marLeft w:val="0"/>
              <w:marRight w:val="0"/>
              <w:marTop w:val="0"/>
              <w:marBottom w:val="0"/>
              <w:divBdr>
                <w:top w:val="none" w:sz="0" w:space="0" w:color="auto"/>
                <w:left w:val="none" w:sz="0" w:space="0" w:color="auto"/>
                <w:bottom w:val="none" w:sz="0" w:space="0" w:color="auto"/>
                <w:right w:val="none" w:sz="0" w:space="0" w:color="auto"/>
              </w:divBdr>
              <w:divsChild>
                <w:div w:id="115345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751439">
      <w:bodyDiv w:val="1"/>
      <w:marLeft w:val="0"/>
      <w:marRight w:val="0"/>
      <w:marTop w:val="0"/>
      <w:marBottom w:val="0"/>
      <w:divBdr>
        <w:top w:val="none" w:sz="0" w:space="0" w:color="auto"/>
        <w:left w:val="none" w:sz="0" w:space="0" w:color="auto"/>
        <w:bottom w:val="none" w:sz="0" w:space="0" w:color="auto"/>
        <w:right w:val="none" w:sz="0" w:space="0" w:color="auto"/>
      </w:divBdr>
    </w:div>
    <w:div w:id="863251771">
      <w:bodyDiv w:val="1"/>
      <w:marLeft w:val="0"/>
      <w:marRight w:val="0"/>
      <w:marTop w:val="0"/>
      <w:marBottom w:val="0"/>
      <w:divBdr>
        <w:top w:val="none" w:sz="0" w:space="0" w:color="auto"/>
        <w:left w:val="none" w:sz="0" w:space="0" w:color="auto"/>
        <w:bottom w:val="none" w:sz="0" w:space="0" w:color="auto"/>
        <w:right w:val="none" w:sz="0" w:space="0" w:color="auto"/>
      </w:divBdr>
    </w:div>
    <w:div w:id="877208025">
      <w:bodyDiv w:val="1"/>
      <w:marLeft w:val="0"/>
      <w:marRight w:val="0"/>
      <w:marTop w:val="0"/>
      <w:marBottom w:val="0"/>
      <w:divBdr>
        <w:top w:val="none" w:sz="0" w:space="0" w:color="auto"/>
        <w:left w:val="none" w:sz="0" w:space="0" w:color="auto"/>
        <w:bottom w:val="none" w:sz="0" w:space="0" w:color="auto"/>
        <w:right w:val="none" w:sz="0" w:space="0" w:color="auto"/>
      </w:divBdr>
    </w:div>
    <w:div w:id="948241838">
      <w:bodyDiv w:val="1"/>
      <w:marLeft w:val="0"/>
      <w:marRight w:val="0"/>
      <w:marTop w:val="0"/>
      <w:marBottom w:val="0"/>
      <w:divBdr>
        <w:top w:val="none" w:sz="0" w:space="0" w:color="auto"/>
        <w:left w:val="none" w:sz="0" w:space="0" w:color="auto"/>
        <w:bottom w:val="none" w:sz="0" w:space="0" w:color="auto"/>
        <w:right w:val="none" w:sz="0" w:space="0" w:color="auto"/>
      </w:divBdr>
      <w:divsChild>
        <w:div w:id="957219088">
          <w:marLeft w:val="0"/>
          <w:marRight w:val="0"/>
          <w:marTop w:val="0"/>
          <w:marBottom w:val="0"/>
          <w:divBdr>
            <w:top w:val="none" w:sz="0" w:space="0" w:color="auto"/>
            <w:left w:val="none" w:sz="0" w:space="0" w:color="auto"/>
            <w:bottom w:val="none" w:sz="0" w:space="0" w:color="auto"/>
            <w:right w:val="none" w:sz="0" w:space="0" w:color="auto"/>
          </w:divBdr>
          <w:divsChild>
            <w:div w:id="404376719">
              <w:marLeft w:val="0"/>
              <w:marRight w:val="0"/>
              <w:marTop w:val="0"/>
              <w:marBottom w:val="0"/>
              <w:divBdr>
                <w:top w:val="none" w:sz="0" w:space="0" w:color="auto"/>
                <w:left w:val="none" w:sz="0" w:space="0" w:color="auto"/>
                <w:bottom w:val="none" w:sz="0" w:space="0" w:color="auto"/>
                <w:right w:val="none" w:sz="0" w:space="0" w:color="auto"/>
              </w:divBdr>
              <w:divsChild>
                <w:div w:id="206413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375227">
      <w:bodyDiv w:val="1"/>
      <w:marLeft w:val="0"/>
      <w:marRight w:val="0"/>
      <w:marTop w:val="0"/>
      <w:marBottom w:val="0"/>
      <w:divBdr>
        <w:top w:val="none" w:sz="0" w:space="0" w:color="auto"/>
        <w:left w:val="none" w:sz="0" w:space="0" w:color="auto"/>
        <w:bottom w:val="none" w:sz="0" w:space="0" w:color="auto"/>
        <w:right w:val="none" w:sz="0" w:space="0" w:color="auto"/>
      </w:divBdr>
      <w:divsChild>
        <w:div w:id="905263777">
          <w:marLeft w:val="0"/>
          <w:marRight w:val="0"/>
          <w:marTop w:val="0"/>
          <w:marBottom w:val="0"/>
          <w:divBdr>
            <w:top w:val="none" w:sz="0" w:space="0" w:color="auto"/>
            <w:left w:val="none" w:sz="0" w:space="0" w:color="auto"/>
            <w:bottom w:val="none" w:sz="0" w:space="0" w:color="auto"/>
            <w:right w:val="none" w:sz="0" w:space="0" w:color="auto"/>
          </w:divBdr>
          <w:divsChild>
            <w:div w:id="1213929605">
              <w:marLeft w:val="0"/>
              <w:marRight w:val="0"/>
              <w:marTop w:val="0"/>
              <w:marBottom w:val="0"/>
              <w:divBdr>
                <w:top w:val="none" w:sz="0" w:space="0" w:color="auto"/>
                <w:left w:val="none" w:sz="0" w:space="0" w:color="auto"/>
                <w:bottom w:val="none" w:sz="0" w:space="0" w:color="auto"/>
                <w:right w:val="none" w:sz="0" w:space="0" w:color="auto"/>
              </w:divBdr>
              <w:divsChild>
                <w:div w:id="184308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189902">
      <w:bodyDiv w:val="1"/>
      <w:marLeft w:val="0"/>
      <w:marRight w:val="0"/>
      <w:marTop w:val="0"/>
      <w:marBottom w:val="0"/>
      <w:divBdr>
        <w:top w:val="none" w:sz="0" w:space="0" w:color="auto"/>
        <w:left w:val="none" w:sz="0" w:space="0" w:color="auto"/>
        <w:bottom w:val="none" w:sz="0" w:space="0" w:color="auto"/>
        <w:right w:val="none" w:sz="0" w:space="0" w:color="auto"/>
      </w:divBdr>
    </w:div>
    <w:div w:id="968128812">
      <w:bodyDiv w:val="1"/>
      <w:marLeft w:val="0"/>
      <w:marRight w:val="0"/>
      <w:marTop w:val="0"/>
      <w:marBottom w:val="0"/>
      <w:divBdr>
        <w:top w:val="none" w:sz="0" w:space="0" w:color="auto"/>
        <w:left w:val="none" w:sz="0" w:space="0" w:color="auto"/>
        <w:bottom w:val="none" w:sz="0" w:space="0" w:color="auto"/>
        <w:right w:val="none" w:sz="0" w:space="0" w:color="auto"/>
      </w:divBdr>
    </w:div>
    <w:div w:id="985739077">
      <w:bodyDiv w:val="1"/>
      <w:marLeft w:val="0"/>
      <w:marRight w:val="0"/>
      <w:marTop w:val="0"/>
      <w:marBottom w:val="0"/>
      <w:divBdr>
        <w:top w:val="none" w:sz="0" w:space="0" w:color="auto"/>
        <w:left w:val="none" w:sz="0" w:space="0" w:color="auto"/>
        <w:bottom w:val="none" w:sz="0" w:space="0" w:color="auto"/>
        <w:right w:val="none" w:sz="0" w:space="0" w:color="auto"/>
      </w:divBdr>
      <w:divsChild>
        <w:div w:id="2036497455">
          <w:marLeft w:val="0"/>
          <w:marRight w:val="0"/>
          <w:marTop w:val="0"/>
          <w:marBottom w:val="0"/>
          <w:divBdr>
            <w:top w:val="none" w:sz="0" w:space="0" w:color="auto"/>
            <w:left w:val="none" w:sz="0" w:space="0" w:color="auto"/>
            <w:bottom w:val="none" w:sz="0" w:space="0" w:color="auto"/>
            <w:right w:val="none" w:sz="0" w:space="0" w:color="auto"/>
          </w:divBdr>
          <w:divsChild>
            <w:div w:id="1912810989">
              <w:marLeft w:val="0"/>
              <w:marRight w:val="0"/>
              <w:marTop w:val="0"/>
              <w:marBottom w:val="0"/>
              <w:divBdr>
                <w:top w:val="none" w:sz="0" w:space="0" w:color="auto"/>
                <w:left w:val="none" w:sz="0" w:space="0" w:color="auto"/>
                <w:bottom w:val="none" w:sz="0" w:space="0" w:color="auto"/>
                <w:right w:val="none" w:sz="0" w:space="0" w:color="auto"/>
              </w:divBdr>
              <w:divsChild>
                <w:div w:id="1057315586">
                  <w:marLeft w:val="0"/>
                  <w:marRight w:val="0"/>
                  <w:marTop w:val="0"/>
                  <w:marBottom w:val="0"/>
                  <w:divBdr>
                    <w:top w:val="none" w:sz="0" w:space="0" w:color="auto"/>
                    <w:left w:val="none" w:sz="0" w:space="0" w:color="auto"/>
                    <w:bottom w:val="none" w:sz="0" w:space="0" w:color="auto"/>
                    <w:right w:val="none" w:sz="0" w:space="0" w:color="auto"/>
                  </w:divBdr>
                  <w:divsChild>
                    <w:div w:id="306714694">
                      <w:marLeft w:val="0"/>
                      <w:marRight w:val="0"/>
                      <w:marTop w:val="0"/>
                      <w:marBottom w:val="0"/>
                      <w:divBdr>
                        <w:top w:val="none" w:sz="0" w:space="0" w:color="auto"/>
                        <w:left w:val="none" w:sz="0" w:space="0" w:color="auto"/>
                        <w:bottom w:val="none" w:sz="0" w:space="0" w:color="auto"/>
                        <w:right w:val="none" w:sz="0" w:space="0" w:color="auto"/>
                      </w:divBdr>
                      <w:divsChild>
                        <w:div w:id="366296446">
                          <w:marLeft w:val="0"/>
                          <w:marRight w:val="0"/>
                          <w:marTop w:val="0"/>
                          <w:marBottom w:val="0"/>
                          <w:divBdr>
                            <w:top w:val="none" w:sz="0" w:space="0" w:color="auto"/>
                            <w:left w:val="none" w:sz="0" w:space="0" w:color="auto"/>
                            <w:bottom w:val="none" w:sz="0" w:space="0" w:color="auto"/>
                            <w:right w:val="none" w:sz="0" w:space="0" w:color="auto"/>
                          </w:divBdr>
                          <w:divsChild>
                            <w:div w:id="909581758">
                              <w:marLeft w:val="0"/>
                              <w:marRight w:val="0"/>
                              <w:marTop w:val="0"/>
                              <w:marBottom w:val="0"/>
                              <w:divBdr>
                                <w:top w:val="single" w:sz="6" w:space="0" w:color="auto"/>
                                <w:left w:val="single" w:sz="6" w:space="0" w:color="auto"/>
                                <w:bottom w:val="single" w:sz="6" w:space="0" w:color="auto"/>
                                <w:right w:val="single" w:sz="6" w:space="0" w:color="auto"/>
                              </w:divBdr>
                              <w:divsChild>
                                <w:div w:id="402412">
                                  <w:marLeft w:val="0"/>
                                  <w:marRight w:val="195"/>
                                  <w:marTop w:val="0"/>
                                  <w:marBottom w:val="0"/>
                                  <w:divBdr>
                                    <w:top w:val="none" w:sz="0" w:space="0" w:color="auto"/>
                                    <w:left w:val="none" w:sz="0" w:space="0" w:color="auto"/>
                                    <w:bottom w:val="none" w:sz="0" w:space="0" w:color="auto"/>
                                    <w:right w:val="none" w:sz="0" w:space="0" w:color="auto"/>
                                  </w:divBdr>
                                  <w:divsChild>
                                    <w:div w:id="1718235663">
                                      <w:marLeft w:val="0"/>
                                      <w:marRight w:val="0"/>
                                      <w:marTop w:val="0"/>
                                      <w:marBottom w:val="0"/>
                                      <w:divBdr>
                                        <w:top w:val="none" w:sz="0" w:space="0" w:color="auto"/>
                                        <w:left w:val="none" w:sz="0" w:space="0" w:color="auto"/>
                                        <w:bottom w:val="none" w:sz="0" w:space="0" w:color="auto"/>
                                        <w:right w:val="none" w:sz="0" w:space="0" w:color="auto"/>
                                      </w:divBdr>
                                      <w:divsChild>
                                        <w:div w:id="1346597732">
                                          <w:marLeft w:val="0"/>
                                          <w:marRight w:val="195"/>
                                          <w:marTop w:val="0"/>
                                          <w:marBottom w:val="0"/>
                                          <w:divBdr>
                                            <w:top w:val="none" w:sz="0" w:space="0" w:color="auto"/>
                                            <w:left w:val="none" w:sz="0" w:space="0" w:color="auto"/>
                                            <w:bottom w:val="none" w:sz="0" w:space="0" w:color="auto"/>
                                            <w:right w:val="none" w:sz="0" w:space="0" w:color="auto"/>
                                          </w:divBdr>
                                          <w:divsChild>
                                            <w:div w:id="620957906">
                                              <w:marLeft w:val="0"/>
                                              <w:marRight w:val="0"/>
                                              <w:marTop w:val="0"/>
                                              <w:marBottom w:val="0"/>
                                              <w:divBdr>
                                                <w:top w:val="none" w:sz="0" w:space="0" w:color="auto"/>
                                                <w:left w:val="none" w:sz="0" w:space="0" w:color="auto"/>
                                                <w:bottom w:val="none" w:sz="0" w:space="0" w:color="auto"/>
                                                <w:right w:val="none" w:sz="0" w:space="0" w:color="auto"/>
                                              </w:divBdr>
                                              <w:divsChild>
                                                <w:div w:id="1167401340">
                                                  <w:marLeft w:val="0"/>
                                                  <w:marRight w:val="0"/>
                                                  <w:marTop w:val="0"/>
                                                  <w:marBottom w:val="0"/>
                                                  <w:divBdr>
                                                    <w:top w:val="none" w:sz="0" w:space="0" w:color="auto"/>
                                                    <w:left w:val="none" w:sz="0" w:space="0" w:color="auto"/>
                                                    <w:bottom w:val="none" w:sz="0" w:space="0" w:color="auto"/>
                                                    <w:right w:val="none" w:sz="0" w:space="0" w:color="auto"/>
                                                  </w:divBdr>
                                                  <w:divsChild>
                                                    <w:div w:id="37945950">
                                                      <w:marLeft w:val="0"/>
                                                      <w:marRight w:val="0"/>
                                                      <w:marTop w:val="0"/>
                                                      <w:marBottom w:val="0"/>
                                                      <w:divBdr>
                                                        <w:top w:val="none" w:sz="0" w:space="0" w:color="auto"/>
                                                        <w:left w:val="none" w:sz="0" w:space="0" w:color="auto"/>
                                                        <w:bottom w:val="none" w:sz="0" w:space="0" w:color="auto"/>
                                                        <w:right w:val="none" w:sz="0" w:space="0" w:color="auto"/>
                                                      </w:divBdr>
                                                      <w:divsChild>
                                                        <w:div w:id="844631434">
                                                          <w:marLeft w:val="0"/>
                                                          <w:marRight w:val="0"/>
                                                          <w:marTop w:val="0"/>
                                                          <w:marBottom w:val="0"/>
                                                          <w:divBdr>
                                                            <w:top w:val="none" w:sz="0" w:space="0" w:color="auto"/>
                                                            <w:left w:val="none" w:sz="0" w:space="0" w:color="auto"/>
                                                            <w:bottom w:val="none" w:sz="0" w:space="0" w:color="auto"/>
                                                            <w:right w:val="none" w:sz="0" w:space="0" w:color="auto"/>
                                                          </w:divBdr>
                                                          <w:divsChild>
                                                            <w:div w:id="354426490">
                                                              <w:marLeft w:val="0"/>
                                                              <w:marRight w:val="0"/>
                                                              <w:marTop w:val="0"/>
                                                              <w:marBottom w:val="0"/>
                                                              <w:divBdr>
                                                                <w:top w:val="none" w:sz="0" w:space="0" w:color="auto"/>
                                                                <w:left w:val="none" w:sz="0" w:space="0" w:color="auto"/>
                                                                <w:bottom w:val="none" w:sz="0" w:space="0" w:color="auto"/>
                                                                <w:right w:val="none" w:sz="0" w:space="0" w:color="auto"/>
                                                              </w:divBdr>
                                                              <w:divsChild>
                                                                <w:div w:id="1983657601">
                                                                  <w:marLeft w:val="405"/>
                                                                  <w:marRight w:val="0"/>
                                                                  <w:marTop w:val="0"/>
                                                                  <w:marBottom w:val="0"/>
                                                                  <w:divBdr>
                                                                    <w:top w:val="none" w:sz="0" w:space="0" w:color="auto"/>
                                                                    <w:left w:val="none" w:sz="0" w:space="0" w:color="auto"/>
                                                                    <w:bottom w:val="none" w:sz="0" w:space="0" w:color="auto"/>
                                                                    <w:right w:val="none" w:sz="0" w:space="0" w:color="auto"/>
                                                                  </w:divBdr>
                                                                  <w:divsChild>
                                                                    <w:div w:id="230385227">
                                                                      <w:marLeft w:val="0"/>
                                                                      <w:marRight w:val="0"/>
                                                                      <w:marTop w:val="0"/>
                                                                      <w:marBottom w:val="0"/>
                                                                      <w:divBdr>
                                                                        <w:top w:val="none" w:sz="0" w:space="0" w:color="auto"/>
                                                                        <w:left w:val="none" w:sz="0" w:space="0" w:color="auto"/>
                                                                        <w:bottom w:val="none" w:sz="0" w:space="0" w:color="auto"/>
                                                                        <w:right w:val="none" w:sz="0" w:space="0" w:color="auto"/>
                                                                      </w:divBdr>
                                                                      <w:divsChild>
                                                                        <w:div w:id="1158233730">
                                                                          <w:marLeft w:val="0"/>
                                                                          <w:marRight w:val="0"/>
                                                                          <w:marTop w:val="0"/>
                                                                          <w:marBottom w:val="0"/>
                                                                          <w:divBdr>
                                                                            <w:top w:val="none" w:sz="0" w:space="0" w:color="auto"/>
                                                                            <w:left w:val="none" w:sz="0" w:space="0" w:color="auto"/>
                                                                            <w:bottom w:val="none" w:sz="0" w:space="0" w:color="auto"/>
                                                                            <w:right w:val="none" w:sz="0" w:space="0" w:color="auto"/>
                                                                          </w:divBdr>
                                                                          <w:divsChild>
                                                                            <w:div w:id="1443958049">
                                                                              <w:marLeft w:val="0"/>
                                                                              <w:marRight w:val="0"/>
                                                                              <w:marTop w:val="60"/>
                                                                              <w:marBottom w:val="0"/>
                                                                              <w:divBdr>
                                                                                <w:top w:val="none" w:sz="0" w:space="0" w:color="auto"/>
                                                                                <w:left w:val="none" w:sz="0" w:space="0" w:color="auto"/>
                                                                                <w:bottom w:val="none" w:sz="0" w:space="0" w:color="auto"/>
                                                                                <w:right w:val="none" w:sz="0" w:space="0" w:color="auto"/>
                                                                              </w:divBdr>
                                                                              <w:divsChild>
                                                                                <w:div w:id="800072028">
                                                                                  <w:marLeft w:val="0"/>
                                                                                  <w:marRight w:val="0"/>
                                                                                  <w:marTop w:val="0"/>
                                                                                  <w:marBottom w:val="0"/>
                                                                                  <w:divBdr>
                                                                                    <w:top w:val="none" w:sz="0" w:space="0" w:color="auto"/>
                                                                                    <w:left w:val="none" w:sz="0" w:space="0" w:color="auto"/>
                                                                                    <w:bottom w:val="none" w:sz="0" w:space="0" w:color="auto"/>
                                                                                    <w:right w:val="none" w:sz="0" w:space="0" w:color="auto"/>
                                                                                  </w:divBdr>
                                                                                  <w:divsChild>
                                                                                    <w:div w:id="1824545519">
                                                                                      <w:marLeft w:val="0"/>
                                                                                      <w:marRight w:val="0"/>
                                                                                      <w:marTop w:val="0"/>
                                                                                      <w:marBottom w:val="0"/>
                                                                                      <w:divBdr>
                                                                                        <w:top w:val="none" w:sz="0" w:space="0" w:color="auto"/>
                                                                                        <w:left w:val="none" w:sz="0" w:space="0" w:color="auto"/>
                                                                                        <w:bottom w:val="none" w:sz="0" w:space="0" w:color="auto"/>
                                                                                        <w:right w:val="none" w:sz="0" w:space="0" w:color="auto"/>
                                                                                      </w:divBdr>
                                                                                      <w:divsChild>
                                                                                        <w:div w:id="676856985">
                                                                                          <w:marLeft w:val="0"/>
                                                                                          <w:marRight w:val="0"/>
                                                                                          <w:marTop w:val="0"/>
                                                                                          <w:marBottom w:val="0"/>
                                                                                          <w:divBdr>
                                                                                            <w:top w:val="none" w:sz="0" w:space="0" w:color="auto"/>
                                                                                            <w:left w:val="none" w:sz="0" w:space="0" w:color="auto"/>
                                                                                            <w:bottom w:val="none" w:sz="0" w:space="0" w:color="auto"/>
                                                                                            <w:right w:val="none" w:sz="0" w:space="0" w:color="auto"/>
                                                                                          </w:divBdr>
                                                                                          <w:divsChild>
                                                                                            <w:div w:id="1842046280">
                                                                                              <w:marLeft w:val="0"/>
                                                                                              <w:marRight w:val="0"/>
                                                                                              <w:marTop w:val="0"/>
                                                                                              <w:marBottom w:val="0"/>
                                                                                              <w:divBdr>
                                                                                                <w:top w:val="none" w:sz="0" w:space="0" w:color="auto"/>
                                                                                                <w:left w:val="none" w:sz="0" w:space="0" w:color="auto"/>
                                                                                                <w:bottom w:val="none" w:sz="0" w:space="0" w:color="auto"/>
                                                                                                <w:right w:val="none" w:sz="0" w:space="0" w:color="auto"/>
                                                                                              </w:divBdr>
                                                                                              <w:divsChild>
                                                                                                <w:div w:id="253515621">
                                                                                                  <w:marLeft w:val="0"/>
                                                                                                  <w:marRight w:val="0"/>
                                                                                                  <w:marTop w:val="0"/>
                                                                                                  <w:marBottom w:val="0"/>
                                                                                                  <w:divBdr>
                                                                                                    <w:top w:val="none" w:sz="0" w:space="0" w:color="auto"/>
                                                                                                    <w:left w:val="none" w:sz="0" w:space="0" w:color="auto"/>
                                                                                                    <w:bottom w:val="none" w:sz="0" w:space="0" w:color="auto"/>
                                                                                                    <w:right w:val="none" w:sz="0" w:space="0" w:color="auto"/>
                                                                                                  </w:divBdr>
                                                                                                  <w:divsChild>
                                                                                                    <w:div w:id="1611088174">
                                                                                                      <w:marLeft w:val="0"/>
                                                                                                      <w:marRight w:val="0"/>
                                                                                                      <w:marTop w:val="0"/>
                                                                                                      <w:marBottom w:val="0"/>
                                                                                                      <w:divBdr>
                                                                                                        <w:top w:val="none" w:sz="0" w:space="0" w:color="auto"/>
                                                                                                        <w:left w:val="none" w:sz="0" w:space="0" w:color="auto"/>
                                                                                                        <w:bottom w:val="none" w:sz="0" w:space="0" w:color="auto"/>
                                                                                                        <w:right w:val="none" w:sz="0" w:space="0" w:color="auto"/>
                                                                                                      </w:divBdr>
                                                                                                      <w:divsChild>
                                                                                                        <w:div w:id="1199008898">
                                                                                                          <w:marLeft w:val="0"/>
                                                                                                          <w:marRight w:val="0"/>
                                                                                                          <w:marTop w:val="0"/>
                                                                                                          <w:marBottom w:val="0"/>
                                                                                                          <w:divBdr>
                                                                                                            <w:top w:val="none" w:sz="0" w:space="0" w:color="auto"/>
                                                                                                            <w:left w:val="none" w:sz="0" w:space="0" w:color="auto"/>
                                                                                                            <w:bottom w:val="none" w:sz="0" w:space="0" w:color="auto"/>
                                                                                                            <w:right w:val="none" w:sz="0" w:space="0" w:color="auto"/>
                                                                                                          </w:divBdr>
                                                                                                          <w:divsChild>
                                                                                                            <w:div w:id="46022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97922777">
      <w:bodyDiv w:val="1"/>
      <w:marLeft w:val="0"/>
      <w:marRight w:val="0"/>
      <w:marTop w:val="0"/>
      <w:marBottom w:val="0"/>
      <w:divBdr>
        <w:top w:val="none" w:sz="0" w:space="0" w:color="auto"/>
        <w:left w:val="none" w:sz="0" w:space="0" w:color="auto"/>
        <w:bottom w:val="none" w:sz="0" w:space="0" w:color="auto"/>
        <w:right w:val="none" w:sz="0" w:space="0" w:color="auto"/>
      </w:divBdr>
    </w:div>
    <w:div w:id="1002900290">
      <w:bodyDiv w:val="1"/>
      <w:marLeft w:val="0"/>
      <w:marRight w:val="0"/>
      <w:marTop w:val="0"/>
      <w:marBottom w:val="0"/>
      <w:divBdr>
        <w:top w:val="none" w:sz="0" w:space="0" w:color="auto"/>
        <w:left w:val="none" w:sz="0" w:space="0" w:color="auto"/>
        <w:bottom w:val="none" w:sz="0" w:space="0" w:color="auto"/>
        <w:right w:val="none" w:sz="0" w:space="0" w:color="auto"/>
      </w:divBdr>
      <w:divsChild>
        <w:div w:id="1997681292">
          <w:marLeft w:val="0"/>
          <w:marRight w:val="0"/>
          <w:marTop w:val="0"/>
          <w:marBottom w:val="0"/>
          <w:divBdr>
            <w:top w:val="none" w:sz="0" w:space="0" w:color="auto"/>
            <w:left w:val="none" w:sz="0" w:space="0" w:color="auto"/>
            <w:bottom w:val="none" w:sz="0" w:space="0" w:color="auto"/>
            <w:right w:val="none" w:sz="0" w:space="0" w:color="auto"/>
          </w:divBdr>
          <w:divsChild>
            <w:div w:id="813302380">
              <w:marLeft w:val="0"/>
              <w:marRight w:val="0"/>
              <w:marTop w:val="0"/>
              <w:marBottom w:val="0"/>
              <w:divBdr>
                <w:top w:val="none" w:sz="0" w:space="0" w:color="auto"/>
                <w:left w:val="none" w:sz="0" w:space="0" w:color="auto"/>
                <w:bottom w:val="none" w:sz="0" w:space="0" w:color="auto"/>
                <w:right w:val="none" w:sz="0" w:space="0" w:color="auto"/>
              </w:divBdr>
              <w:divsChild>
                <w:div w:id="121465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303389">
      <w:bodyDiv w:val="1"/>
      <w:marLeft w:val="0"/>
      <w:marRight w:val="0"/>
      <w:marTop w:val="0"/>
      <w:marBottom w:val="0"/>
      <w:divBdr>
        <w:top w:val="none" w:sz="0" w:space="0" w:color="auto"/>
        <w:left w:val="none" w:sz="0" w:space="0" w:color="auto"/>
        <w:bottom w:val="none" w:sz="0" w:space="0" w:color="auto"/>
        <w:right w:val="none" w:sz="0" w:space="0" w:color="auto"/>
      </w:divBdr>
    </w:div>
    <w:div w:id="1011374078">
      <w:bodyDiv w:val="1"/>
      <w:marLeft w:val="0"/>
      <w:marRight w:val="0"/>
      <w:marTop w:val="0"/>
      <w:marBottom w:val="0"/>
      <w:divBdr>
        <w:top w:val="none" w:sz="0" w:space="0" w:color="auto"/>
        <w:left w:val="none" w:sz="0" w:space="0" w:color="auto"/>
        <w:bottom w:val="none" w:sz="0" w:space="0" w:color="auto"/>
        <w:right w:val="none" w:sz="0" w:space="0" w:color="auto"/>
      </w:divBdr>
      <w:divsChild>
        <w:div w:id="1331980050">
          <w:marLeft w:val="0"/>
          <w:marRight w:val="0"/>
          <w:marTop w:val="0"/>
          <w:marBottom w:val="0"/>
          <w:divBdr>
            <w:top w:val="none" w:sz="0" w:space="0" w:color="auto"/>
            <w:left w:val="none" w:sz="0" w:space="0" w:color="auto"/>
            <w:bottom w:val="none" w:sz="0" w:space="0" w:color="auto"/>
            <w:right w:val="none" w:sz="0" w:space="0" w:color="auto"/>
          </w:divBdr>
          <w:divsChild>
            <w:div w:id="848065516">
              <w:marLeft w:val="0"/>
              <w:marRight w:val="0"/>
              <w:marTop w:val="0"/>
              <w:marBottom w:val="0"/>
              <w:divBdr>
                <w:top w:val="none" w:sz="0" w:space="0" w:color="auto"/>
                <w:left w:val="none" w:sz="0" w:space="0" w:color="auto"/>
                <w:bottom w:val="none" w:sz="0" w:space="0" w:color="auto"/>
                <w:right w:val="none" w:sz="0" w:space="0" w:color="auto"/>
              </w:divBdr>
              <w:divsChild>
                <w:div w:id="597099268">
                  <w:marLeft w:val="0"/>
                  <w:marRight w:val="0"/>
                  <w:marTop w:val="0"/>
                  <w:marBottom w:val="0"/>
                  <w:divBdr>
                    <w:top w:val="none" w:sz="0" w:space="0" w:color="auto"/>
                    <w:left w:val="none" w:sz="0" w:space="0" w:color="auto"/>
                    <w:bottom w:val="none" w:sz="0" w:space="0" w:color="auto"/>
                    <w:right w:val="none" w:sz="0" w:space="0" w:color="auto"/>
                  </w:divBdr>
                  <w:divsChild>
                    <w:div w:id="132062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0227324">
      <w:bodyDiv w:val="1"/>
      <w:marLeft w:val="0"/>
      <w:marRight w:val="0"/>
      <w:marTop w:val="0"/>
      <w:marBottom w:val="0"/>
      <w:divBdr>
        <w:top w:val="none" w:sz="0" w:space="0" w:color="auto"/>
        <w:left w:val="none" w:sz="0" w:space="0" w:color="auto"/>
        <w:bottom w:val="none" w:sz="0" w:space="0" w:color="auto"/>
        <w:right w:val="none" w:sz="0" w:space="0" w:color="auto"/>
      </w:divBdr>
      <w:divsChild>
        <w:div w:id="1546941013">
          <w:marLeft w:val="0"/>
          <w:marRight w:val="0"/>
          <w:marTop w:val="0"/>
          <w:marBottom w:val="0"/>
          <w:divBdr>
            <w:top w:val="none" w:sz="0" w:space="0" w:color="auto"/>
            <w:left w:val="none" w:sz="0" w:space="0" w:color="auto"/>
            <w:bottom w:val="none" w:sz="0" w:space="0" w:color="auto"/>
            <w:right w:val="none" w:sz="0" w:space="0" w:color="auto"/>
          </w:divBdr>
          <w:divsChild>
            <w:div w:id="2009864086">
              <w:marLeft w:val="0"/>
              <w:marRight w:val="0"/>
              <w:marTop w:val="0"/>
              <w:marBottom w:val="0"/>
              <w:divBdr>
                <w:top w:val="none" w:sz="0" w:space="0" w:color="auto"/>
                <w:left w:val="none" w:sz="0" w:space="0" w:color="auto"/>
                <w:bottom w:val="none" w:sz="0" w:space="0" w:color="auto"/>
                <w:right w:val="none" w:sz="0" w:space="0" w:color="auto"/>
              </w:divBdr>
              <w:divsChild>
                <w:div w:id="115148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574780">
      <w:bodyDiv w:val="1"/>
      <w:marLeft w:val="0"/>
      <w:marRight w:val="0"/>
      <w:marTop w:val="0"/>
      <w:marBottom w:val="0"/>
      <w:divBdr>
        <w:top w:val="none" w:sz="0" w:space="0" w:color="auto"/>
        <w:left w:val="none" w:sz="0" w:space="0" w:color="auto"/>
        <w:bottom w:val="none" w:sz="0" w:space="0" w:color="auto"/>
        <w:right w:val="none" w:sz="0" w:space="0" w:color="auto"/>
      </w:divBdr>
    </w:div>
    <w:div w:id="1070998439">
      <w:bodyDiv w:val="1"/>
      <w:marLeft w:val="0"/>
      <w:marRight w:val="0"/>
      <w:marTop w:val="0"/>
      <w:marBottom w:val="0"/>
      <w:divBdr>
        <w:top w:val="none" w:sz="0" w:space="0" w:color="auto"/>
        <w:left w:val="none" w:sz="0" w:space="0" w:color="auto"/>
        <w:bottom w:val="none" w:sz="0" w:space="0" w:color="auto"/>
        <w:right w:val="none" w:sz="0" w:space="0" w:color="auto"/>
      </w:divBdr>
      <w:divsChild>
        <w:div w:id="897319352">
          <w:marLeft w:val="0"/>
          <w:marRight w:val="0"/>
          <w:marTop w:val="0"/>
          <w:marBottom w:val="0"/>
          <w:divBdr>
            <w:top w:val="none" w:sz="0" w:space="0" w:color="auto"/>
            <w:left w:val="none" w:sz="0" w:space="0" w:color="auto"/>
            <w:bottom w:val="none" w:sz="0" w:space="0" w:color="auto"/>
            <w:right w:val="none" w:sz="0" w:space="0" w:color="auto"/>
          </w:divBdr>
          <w:divsChild>
            <w:div w:id="853157008">
              <w:marLeft w:val="0"/>
              <w:marRight w:val="0"/>
              <w:marTop w:val="0"/>
              <w:marBottom w:val="0"/>
              <w:divBdr>
                <w:top w:val="none" w:sz="0" w:space="0" w:color="auto"/>
                <w:left w:val="none" w:sz="0" w:space="0" w:color="auto"/>
                <w:bottom w:val="none" w:sz="0" w:space="0" w:color="auto"/>
                <w:right w:val="none" w:sz="0" w:space="0" w:color="auto"/>
              </w:divBdr>
              <w:divsChild>
                <w:div w:id="532425889">
                  <w:marLeft w:val="0"/>
                  <w:marRight w:val="0"/>
                  <w:marTop w:val="0"/>
                  <w:marBottom w:val="0"/>
                  <w:divBdr>
                    <w:top w:val="none" w:sz="0" w:space="0" w:color="auto"/>
                    <w:left w:val="none" w:sz="0" w:space="0" w:color="auto"/>
                    <w:bottom w:val="none" w:sz="0" w:space="0" w:color="auto"/>
                    <w:right w:val="none" w:sz="0" w:space="0" w:color="auto"/>
                  </w:divBdr>
                </w:div>
              </w:divsChild>
            </w:div>
            <w:div w:id="2020427766">
              <w:marLeft w:val="0"/>
              <w:marRight w:val="0"/>
              <w:marTop w:val="0"/>
              <w:marBottom w:val="0"/>
              <w:divBdr>
                <w:top w:val="none" w:sz="0" w:space="0" w:color="auto"/>
                <w:left w:val="none" w:sz="0" w:space="0" w:color="auto"/>
                <w:bottom w:val="none" w:sz="0" w:space="0" w:color="auto"/>
                <w:right w:val="none" w:sz="0" w:space="0" w:color="auto"/>
              </w:divBdr>
              <w:divsChild>
                <w:div w:id="77845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924453">
          <w:marLeft w:val="0"/>
          <w:marRight w:val="0"/>
          <w:marTop w:val="0"/>
          <w:marBottom w:val="0"/>
          <w:divBdr>
            <w:top w:val="none" w:sz="0" w:space="0" w:color="auto"/>
            <w:left w:val="none" w:sz="0" w:space="0" w:color="auto"/>
            <w:bottom w:val="none" w:sz="0" w:space="0" w:color="auto"/>
            <w:right w:val="none" w:sz="0" w:space="0" w:color="auto"/>
          </w:divBdr>
          <w:divsChild>
            <w:div w:id="1934432133">
              <w:marLeft w:val="0"/>
              <w:marRight w:val="0"/>
              <w:marTop w:val="0"/>
              <w:marBottom w:val="0"/>
              <w:divBdr>
                <w:top w:val="none" w:sz="0" w:space="0" w:color="auto"/>
                <w:left w:val="none" w:sz="0" w:space="0" w:color="auto"/>
                <w:bottom w:val="none" w:sz="0" w:space="0" w:color="auto"/>
                <w:right w:val="none" w:sz="0" w:space="0" w:color="auto"/>
              </w:divBdr>
              <w:divsChild>
                <w:div w:id="2002267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692001">
      <w:bodyDiv w:val="1"/>
      <w:marLeft w:val="0"/>
      <w:marRight w:val="0"/>
      <w:marTop w:val="0"/>
      <w:marBottom w:val="0"/>
      <w:divBdr>
        <w:top w:val="none" w:sz="0" w:space="0" w:color="auto"/>
        <w:left w:val="none" w:sz="0" w:space="0" w:color="auto"/>
        <w:bottom w:val="none" w:sz="0" w:space="0" w:color="auto"/>
        <w:right w:val="none" w:sz="0" w:space="0" w:color="auto"/>
      </w:divBdr>
      <w:divsChild>
        <w:div w:id="1754935254">
          <w:marLeft w:val="0"/>
          <w:marRight w:val="0"/>
          <w:marTop w:val="0"/>
          <w:marBottom w:val="0"/>
          <w:divBdr>
            <w:top w:val="none" w:sz="0" w:space="0" w:color="auto"/>
            <w:left w:val="none" w:sz="0" w:space="0" w:color="auto"/>
            <w:bottom w:val="none" w:sz="0" w:space="0" w:color="auto"/>
            <w:right w:val="none" w:sz="0" w:space="0" w:color="auto"/>
          </w:divBdr>
          <w:divsChild>
            <w:div w:id="1310553289">
              <w:marLeft w:val="0"/>
              <w:marRight w:val="0"/>
              <w:marTop w:val="0"/>
              <w:marBottom w:val="0"/>
              <w:divBdr>
                <w:top w:val="none" w:sz="0" w:space="0" w:color="auto"/>
                <w:left w:val="none" w:sz="0" w:space="0" w:color="auto"/>
                <w:bottom w:val="none" w:sz="0" w:space="0" w:color="auto"/>
                <w:right w:val="none" w:sz="0" w:space="0" w:color="auto"/>
              </w:divBdr>
              <w:divsChild>
                <w:div w:id="93205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858191">
      <w:bodyDiv w:val="1"/>
      <w:marLeft w:val="0"/>
      <w:marRight w:val="0"/>
      <w:marTop w:val="0"/>
      <w:marBottom w:val="0"/>
      <w:divBdr>
        <w:top w:val="none" w:sz="0" w:space="0" w:color="auto"/>
        <w:left w:val="none" w:sz="0" w:space="0" w:color="auto"/>
        <w:bottom w:val="none" w:sz="0" w:space="0" w:color="auto"/>
        <w:right w:val="none" w:sz="0" w:space="0" w:color="auto"/>
      </w:divBdr>
      <w:divsChild>
        <w:div w:id="1081831597">
          <w:marLeft w:val="0"/>
          <w:marRight w:val="0"/>
          <w:marTop w:val="0"/>
          <w:marBottom w:val="0"/>
          <w:divBdr>
            <w:top w:val="none" w:sz="0" w:space="0" w:color="auto"/>
            <w:left w:val="none" w:sz="0" w:space="0" w:color="auto"/>
            <w:bottom w:val="none" w:sz="0" w:space="0" w:color="auto"/>
            <w:right w:val="none" w:sz="0" w:space="0" w:color="auto"/>
          </w:divBdr>
          <w:divsChild>
            <w:div w:id="90903014">
              <w:marLeft w:val="0"/>
              <w:marRight w:val="0"/>
              <w:marTop w:val="0"/>
              <w:marBottom w:val="0"/>
              <w:divBdr>
                <w:top w:val="none" w:sz="0" w:space="0" w:color="auto"/>
                <w:left w:val="none" w:sz="0" w:space="0" w:color="auto"/>
                <w:bottom w:val="none" w:sz="0" w:space="0" w:color="auto"/>
                <w:right w:val="none" w:sz="0" w:space="0" w:color="auto"/>
              </w:divBdr>
              <w:divsChild>
                <w:div w:id="2171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309130">
      <w:bodyDiv w:val="1"/>
      <w:marLeft w:val="0"/>
      <w:marRight w:val="0"/>
      <w:marTop w:val="0"/>
      <w:marBottom w:val="0"/>
      <w:divBdr>
        <w:top w:val="none" w:sz="0" w:space="0" w:color="auto"/>
        <w:left w:val="none" w:sz="0" w:space="0" w:color="auto"/>
        <w:bottom w:val="none" w:sz="0" w:space="0" w:color="auto"/>
        <w:right w:val="none" w:sz="0" w:space="0" w:color="auto"/>
      </w:divBdr>
      <w:divsChild>
        <w:div w:id="1438601670">
          <w:marLeft w:val="0"/>
          <w:marRight w:val="0"/>
          <w:marTop w:val="0"/>
          <w:marBottom w:val="0"/>
          <w:divBdr>
            <w:top w:val="none" w:sz="0" w:space="0" w:color="auto"/>
            <w:left w:val="none" w:sz="0" w:space="0" w:color="auto"/>
            <w:bottom w:val="none" w:sz="0" w:space="0" w:color="auto"/>
            <w:right w:val="none" w:sz="0" w:space="0" w:color="auto"/>
          </w:divBdr>
          <w:divsChild>
            <w:div w:id="529415745">
              <w:marLeft w:val="0"/>
              <w:marRight w:val="0"/>
              <w:marTop w:val="0"/>
              <w:marBottom w:val="0"/>
              <w:divBdr>
                <w:top w:val="none" w:sz="0" w:space="0" w:color="auto"/>
                <w:left w:val="none" w:sz="0" w:space="0" w:color="auto"/>
                <w:bottom w:val="none" w:sz="0" w:space="0" w:color="auto"/>
                <w:right w:val="none" w:sz="0" w:space="0" w:color="auto"/>
              </w:divBdr>
              <w:divsChild>
                <w:div w:id="1030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898506">
      <w:bodyDiv w:val="1"/>
      <w:marLeft w:val="0"/>
      <w:marRight w:val="0"/>
      <w:marTop w:val="0"/>
      <w:marBottom w:val="0"/>
      <w:divBdr>
        <w:top w:val="none" w:sz="0" w:space="0" w:color="auto"/>
        <w:left w:val="none" w:sz="0" w:space="0" w:color="auto"/>
        <w:bottom w:val="none" w:sz="0" w:space="0" w:color="auto"/>
        <w:right w:val="none" w:sz="0" w:space="0" w:color="auto"/>
      </w:divBdr>
      <w:divsChild>
        <w:div w:id="1723674649">
          <w:marLeft w:val="0"/>
          <w:marRight w:val="0"/>
          <w:marTop w:val="0"/>
          <w:marBottom w:val="0"/>
          <w:divBdr>
            <w:top w:val="none" w:sz="0" w:space="0" w:color="auto"/>
            <w:left w:val="none" w:sz="0" w:space="0" w:color="auto"/>
            <w:bottom w:val="none" w:sz="0" w:space="0" w:color="auto"/>
            <w:right w:val="none" w:sz="0" w:space="0" w:color="auto"/>
          </w:divBdr>
          <w:divsChild>
            <w:div w:id="191497372">
              <w:marLeft w:val="0"/>
              <w:marRight w:val="0"/>
              <w:marTop w:val="0"/>
              <w:marBottom w:val="0"/>
              <w:divBdr>
                <w:top w:val="none" w:sz="0" w:space="0" w:color="auto"/>
                <w:left w:val="none" w:sz="0" w:space="0" w:color="auto"/>
                <w:bottom w:val="none" w:sz="0" w:space="0" w:color="auto"/>
                <w:right w:val="none" w:sz="0" w:space="0" w:color="auto"/>
              </w:divBdr>
              <w:divsChild>
                <w:div w:id="43413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349992">
      <w:bodyDiv w:val="1"/>
      <w:marLeft w:val="0"/>
      <w:marRight w:val="0"/>
      <w:marTop w:val="0"/>
      <w:marBottom w:val="0"/>
      <w:divBdr>
        <w:top w:val="none" w:sz="0" w:space="0" w:color="auto"/>
        <w:left w:val="none" w:sz="0" w:space="0" w:color="auto"/>
        <w:bottom w:val="none" w:sz="0" w:space="0" w:color="auto"/>
        <w:right w:val="none" w:sz="0" w:space="0" w:color="auto"/>
      </w:divBdr>
      <w:divsChild>
        <w:div w:id="986590470">
          <w:marLeft w:val="0"/>
          <w:marRight w:val="0"/>
          <w:marTop w:val="0"/>
          <w:marBottom w:val="0"/>
          <w:divBdr>
            <w:top w:val="none" w:sz="0" w:space="0" w:color="auto"/>
            <w:left w:val="none" w:sz="0" w:space="0" w:color="auto"/>
            <w:bottom w:val="none" w:sz="0" w:space="0" w:color="auto"/>
            <w:right w:val="none" w:sz="0" w:space="0" w:color="auto"/>
          </w:divBdr>
          <w:divsChild>
            <w:div w:id="104931642">
              <w:marLeft w:val="0"/>
              <w:marRight w:val="0"/>
              <w:marTop w:val="0"/>
              <w:marBottom w:val="0"/>
              <w:divBdr>
                <w:top w:val="none" w:sz="0" w:space="0" w:color="auto"/>
                <w:left w:val="none" w:sz="0" w:space="0" w:color="auto"/>
                <w:bottom w:val="none" w:sz="0" w:space="0" w:color="auto"/>
                <w:right w:val="none" w:sz="0" w:space="0" w:color="auto"/>
              </w:divBdr>
              <w:divsChild>
                <w:div w:id="1971932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510449">
      <w:bodyDiv w:val="1"/>
      <w:marLeft w:val="0"/>
      <w:marRight w:val="0"/>
      <w:marTop w:val="0"/>
      <w:marBottom w:val="0"/>
      <w:divBdr>
        <w:top w:val="none" w:sz="0" w:space="0" w:color="auto"/>
        <w:left w:val="none" w:sz="0" w:space="0" w:color="auto"/>
        <w:bottom w:val="none" w:sz="0" w:space="0" w:color="auto"/>
        <w:right w:val="none" w:sz="0" w:space="0" w:color="auto"/>
      </w:divBdr>
    </w:div>
    <w:div w:id="1146238042">
      <w:bodyDiv w:val="1"/>
      <w:marLeft w:val="0"/>
      <w:marRight w:val="0"/>
      <w:marTop w:val="0"/>
      <w:marBottom w:val="0"/>
      <w:divBdr>
        <w:top w:val="none" w:sz="0" w:space="0" w:color="auto"/>
        <w:left w:val="none" w:sz="0" w:space="0" w:color="auto"/>
        <w:bottom w:val="none" w:sz="0" w:space="0" w:color="auto"/>
        <w:right w:val="none" w:sz="0" w:space="0" w:color="auto"/>
      </w:divBdr>
      <w:divsChild>
        <w:div w:id="1192691027">
          <w:marLeft w:val="0"/>
          <w:marRight w:val="0"/>
          <w:marTop w:val="0"/>
          <w:marBottom w:val="0"/>
          <w:divBdr>
            <w:top w:val="none" w:sz="0" w:space="0" w:color="auto"/>
            <w:left w:val="none" w:sz="0" w:space="0" w:color="auto"/>
            <w:bottom w:val="none" w:sz="0" w:space="0" w:color="auto"/>
            <w:right w:val="none" w:sz="0" w:space="0" w:color="auto"/>
          </w:divBdr>
          <w:divsChild>
            <w:div w:id="506752960">
              <w:marLeft w:val="0"/>
              <w:marRight w:val="0"/>
              <w:marTop w:val="0"/>
              <w:marBottom w:val="0"/>
              <w:divBdr>
                <w:top w:val="none" w:sz="0" w:space="0" w:color="auto"/>
                <w:left w:val="none" w:sz="0" w:space="0" w:color="auto"/>
                <w:bottom w:val="none" w:sz="0" w:space="0" w:color="auto"/>
                <w:right w:val="none" w:sz="0" w:space="0" w:color="auto"/>
              </w:divBdr>
              <w:divsChild>
                <w:div w:id="2062245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058851">
      <w:bodyDiv w:val="1"/>
      <w:marLeft w:val="0"/>
      <w:marRight w:val="0"/>
      <w:marTop w:val="0"/>
      <w:marBottom w:val="0"/>
      <w:divBdr>
        <w:top w:val="none" w:sz="0" w:space="0" w:color="auto"/>
        <w:left w:val="none" w:sz="0" w:space="0" w:color="auto"/>
        <w:bottom w:val="none" w:sz="0" w:space="0" w:color="auto"/>
        <w:right w:val="none" w:sz="0" w:space="0" w:color="auto"/>
      </w:divBdr>
      <w:divsChild>
        <w:div w:id="1522356995">
          <w:marLeft w:val="0"/>
          <w:marRight w:val="0"/>
          <w:marTop w:val="0"/>
          <w:marBottom w:val="0"/>
          <w:divBdr>
            <w:top w:val="none" w:sz="0" w:space="0" w:color="auto"/>
            <w:left w:val="none" w:sz="0" w:space="0" w:color="auto"/>
            <w:bottom w:val="none" w:sz="0" w:space="0" w:color="auto"/>
            <w:right w:val="none" w:sz="0" w:space="0" w:color="auto"/>
          </w:divBdr>
          <w:divsChild>
            <w:div w:id="1374189318">
              <w:marLeft w:val="0"/>
              <w:marRight w:val="0"/>
              <w:marTop w:val="0"/>
              <w:marBottom w:val="0"/>
              <w:divBdr>
                <w:top w:val="none" w:sz="0" w:space="0" w:color="auto"/>
                <w:left w:val="none" w:sz="0" w:space="0" w:color="auto"/>
                <w:bottom w:val="none" w:sz="0" w:space="0" w:color="auto"/>
                <w:right w:val="none" w:sz="0" w:space="0" w:color="auto"/>
              </w:divBdr>
              <w:divsChild>
                <w:div w:id="52614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107024">
      <w:bodyDiv w:val="1"/>
      <w:marLeft w:val="0"/>
      <w:marRight w:val="0"/>
      <w:marTop w:val="0"/>
      <w:marBottom w:val="0"/>
      <w:divBdr>
        <w:top w:val="none" w:sz="0" w:space="0" w:color="auto"/>
        <w:left w:val="none" w:sz="0" w:space="0" w:color="auto"/>
        <w:bottom w:val="none" w:sz="0" w:space="0" w:color="auto"/>
        <w:right w:val="none" w:sz="0" w:space="0" w:color="auto"/>
      </w:divBdr>
      <w:divsChild>
        <w:div w:id="498543050">
          <w:marLeft w:val="0"/>
          <w:marRight w:val="0"/>
          <w:marTop w:val="0"/>
          <w:marBottom w:val="0"/>
          <w:divBdr>
            <w:top w:val="none" w:sz="0" w:space="0" w:color="auto"/>
            <w:left w:val="none" w:sz="0" w:space="0" w:color="auto"/>
            <w:bottom w:val="none" w:sz="0" w:space="0" w:color="auto"/>
            <w:right w:val="none" w:sz="0" w:space="0" w:color="auto"/>
          </w:divBdr>
          <w:divsChild>
            <w:div w:id="379978973">
              <w:marLeft w:val="0"/>
              <w:marRight w:val="0"/>
              <w:marTop w:val="0"/>
              <w:marBottom w:val="0"/>
              <w:divBdr>
                <w:top w:val="none" w:sz="0" w:space="0" w:color="auto"/>
                <w:left w:val="none" w:sz="0" w:space="0" w:color="auto"/>
                <w:bottom w:val="none" w:sz="0" w:space="0" w:color="auto"/>
                <w:right w:val="none" w:sz="0" w:space="0" w:color="auto"/>
              </w:divBdr>
              <w:divsChild>
                <w:div w:id="405345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775911">
      <w:bodyDiv w:val="1"/>
      <w:marLeft w:val="0"/>
      <w:marRight w:val="0"/>
      <w:marTop w:val="0"/>
      <w:marBottom w:val="0"/>
      <w:divBdr>
        <w:top w:val="none" w:sz="0" w:space="0" w:color="auto"/>
        <w:left w:val="none" w:sz="0" w:space="0" w:color="auto"/>
        <w:bottom w:val="none" w:sz="0" w:space="0" w:color="auto"/>
        <w:right w:val="none" w:sz="0" w:space="0" w:color="auto"/>
      </w:divBdr>
    </w:div>
    <w:div w:id="1206411485">
      <w:bodyDiv w:val="1"/>
      <w:marLeft w:val="0"/>
      <w:marRight w:val="0"/>
      <w:marTop w:val="0"/>
      <w:marBottom w:val="0"/>
      <w:divBdr>
        <w:top w:val="none" w:sz="0" w:space="0" w:color="auto"/>
        <w:left w:val="none" w:sz="0" w:space="0" w:color="auto"/>
        <w:bottom w:val="none" w:sz="0" w:space="0" w:color="auto"/>
        <w:right w:val="none" w:sz="0" w:space="0" w:color="auto"/>
      </w:divBdr>
      <w:divsChild>
        <w:div w:id="2103989412">
          <w:marLeft w:val="0"/>
          <w:marRight w:val="0"/>
          <w:marTop w:val="0"/>
          <w:marBottom w:val="0"/>
          <w:divBdr>
            <w:top w:val="none" w:sz="0" w:space="0" w:color="auto"/>
            <w:left w:val="none" w:sz="0" w:space="0" w:color="auto"/>
            <w:bottom w:val="none" w:sz="0" w:space="0" w:color="auto"/>
            <w:right w:val="none" w:sz="0" w:space="0" w:color="auto"/>
          </w:divBdr>
          <w:divsChild>
            <w:div w:id="557858376">
              <w:marLeft w:val="0"/>
              <w:marRight w:val="0"/>
              <w:marTop w:val="0"/>
              <w:marBottom w:val="0"/>
              <w:divBdr>
                <w:top w:val="none" w:sz="0" w:space="0" w:color="auto"/>
                <w:left w:val="none" w:sz="0" w:space="0" w:color="auto"/>
                <w:bottom w:val="none" w:sz="0" w:space="0" w:color="auto"/>
                <w:right w:val="none" w:sz="0" w:space="0" w:color="auto"/>
              </w:divBdr>
              <w:divsChild>
                <w:div w:id="1036582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997744">
      <w:bodyDiv w:val="1"/>
      <w:marLeft w:val="0"/>
      <w:marRight w:val="0"/>
      <w:marTop w:val="0"/>
      <w:marBottom w:val="0"/>
      <w:divBdr>
        <w:top w:val="none" w:sz="0" w:space="0" w:color="auto"/>
        <w:left w:val="none" w:sz="0" w:space="0" w:color="auto"/>
        <w:bottom w:val="none" w:sz="0" w:space="0" w:color="auto"/>
        <w:right w:val="none" w:sz="0" w:space="0" w:color="auto"/>
      </w:divBdr>
    </w:div>
    <w:div w:id="1218130425">
      <w:bodyDiv w:val="1"/>
      <w:marLeft w:val="0"/>
      <w:marRight w:val="0"/>
      <w:marTop w:val="0"/>
      <w:marBottom w:val="0"/>
      <w:divBdr>
        <w:top w:val="none" w:sz="0" w:space="0" w:color="auto"/>
        <w:left w:val="none" w:sz="0" w:space="0" w:color="auto"/>
        <w:bottom w:val="none" w:sz="0" w:space="0" w:color="auto"/>
        <w:right w:val="none" w:sz="0" w:space="0" w:color="auto"/>
      </w:divBdr>
      <w:divsChild>
        <w:div w:id="37820653">
          <w:marLeft w:val="0"/>
          <w:marRight w:val="0"/>
          <w:marTop w:val="0"/>
          <w:marBottom w:val="0"/>
          <w:divBdr>
            <w:top w:val="none" w:sz="0" w:space="0" w:color="auto"/>
            <w:left w:val="none" w:sz="0" w:space="0" w:color="auto"/>
            <w:bottom w:val="none" w:sz="0" w:space="0" w:color="auto"/>
            <w:right w:val="none" w:sz="0" w:space="0" w:color="auto"/>
          </w:divBdr>
          <w:divsChild>
            <w:div w:id="78144045">
              <w:marLeft w:val="0"/>
              <w:marRight w:val="0"/>
              <w:marTop w:val="0"/>
              <w:marBottom w:val="0"/>
              <w:divBdr>
                <w:top w:val="none" w:sz="0" w:space="0" w:color="auto"/>
                <w:left w:val="none" w:sz="0" w:space="0" w:color="auto"/>
                <w:bottom w:val="none" w:sz="0" w:space="0" w:color="auto"/>
                <w:right w:val="none" w:sz="0" w:space="0" w:color="auto"/>
              </w:divBdr>
              <w:divsChild>
                <w:div w:id="647901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455175">
      <w:bodyDiv w:val="1"/>
      <w:marLeft w:val="0"/>
      <w:marRight w:val="0"/>
      <w:marTop w:val="0"/>
      <w:marBottom w:val="0"/>
      <w:divBdr>
        <w:top w:val="none" w:sz="0" w:space="0" w:color="auto"/>
        <w:left w:val="none" w:sz="0" w:space="0" w:color="auto"/>
        <w:bottom w:val="none" w:sz="0" w:space="0" w:color="auto"/>
        <w:right w:val="none" w:sz="0" w:space="0" w:color="auto"/>
      </w:divBdr>
      <w:divsChild>
        <w:div w:id="2009600727">
          <w:marLeft w:val="0"/>
          <w:marRight w:val="0"/>
          <w:marTop w:val="0"/>
          <w:marBottom w:val="0"/>
          <w:divBdr>
            <w:top w:val="none" w:sz="0" w:space="0" w:color="auto"/>
            <w:left w:val="none" w:sz="0" w:space="0" w:color="auto"/>
            <w:bottom w:val="none" w:sz="0" w:space="0" w:color="auto"/>
            <w:right w:val="none" w:sz="0" w:space="0" w:color="auto"/>
          </w:divBdr>
          <w:divsChild>
            <w:div w:id="1143692698">
              <w:marLeft w:val="0"/>
              <w:marRight w:val="0"/>
              <w:marTop w:val="0"/>
              <w:marBottom w:val="0"/>
              <w:divBdr>
                <w:top w:val="none" w:sz="0" w:space="0" w:color="auto"/>
                <w:left w:val="none" w:sz="0" w:space="0" w:color="auto"/>
                <w:bottom w:val="none" w:sz="0" w:space="0" w:color="auto"/>
                <w:right w:val="none" w:sz="0" w:space="0" w:color="auto"/>
              </w:divBdr>
              <w:divsChild>
                <w:div w:id="155079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659111">
      <w:bodyDiv w:val="1"/>
      <w:marLeft w:val="0"/>
      <w:marRight w:val="0"/>
      <w:marTop w:val="0"/>
      <w:marBottom w:val="0"/>
      <w:divBdr>
        <w:top w:val="none" w:sz="0" w:space="0" w:color="auto"/>
        <w:left w:val="none" w:sz="0" w:space="0" w:color="auto"/>
        <w:bottom w:val="none" w:sz="0" w:space="0" w:color="auto"/>
        <w:right w:val="none" w:sz="0" w:space="0" w:color="auto"/>
      </w:divBdr>
    </w:div>
    <w:div w:id="1255046443">
      <w:bodyDiv w:val="1"/>
      <w:marLeft w:val="0"/>
      <w:marRight w:val="0"/>
      <w:marTop w:val="0"/>
      <w:marBottom w:val="0"/>
      <w:divBdr>
        <w:top w:val="none" w:sz="0" w:space="0" w:color="auto"/>
        <w:left w:val="none" w:sz="0" w:space="0" w:color="auto"/>
        <w:bottom w:val="none" w:sz="0" w:space="0" w:color="auto"/>
        <w:right w:val="none" w:sz="0" w:space="0" w:color="auto"/>
      </w:divBdr>
      <w:divsChild>
        <w:div w:id="1750543995">
          <w:marLeft w:val="0"/>
          <w:marRight w:val="0"/>
          <w:marTop w:val="0"/>
          <w:marBottom w:val="0"/>
          <w:divBdr>
            <w:top w:val="none" w:sz="0" w:space="0" w:color="auto"/>
            <w:left w:val="none" w:sz="0" w:space="0" w:color="auto"/>
            <w:bottom w:val="none" w:sz="0" w:space="0" w:color="auto"/>
            <w:right w:val="none" w:sz="0" w:space="0" w:color="auto"/>
          </w:divBdr>
          <w:divsChild>
            <w:div w:id="2013948631">
              <w:marLeft w:val="0"/>
              <w:marRight w:val="0"/>
              <w:marTop w:val="0"/>
              <w:marBottom w:val="0"/>
              <w:divBdr>
                <w:top w:val="none" w:sz="0" w:space="0" w:color="auto"/>
                <w:left w:val="none" w:sz="0" w:space="0" w:color="auto"/>
                <w:bottom w:val="none" w:sz="0" w:space="0" w:color="auto"/>
                <w:right w:val="none" w:sz="0" w:space="0" w:color="auto"/>
              </w:divBdr>
              <w:divsChild>
                <w:div w:id="1916813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370215">
      <w:bodyDiv w:val="1"/>
      <w:marLeft w:val="0"/>
      <w:marRight w:val="0"/>
      <w:marTop w:val="0"/>
      <w:marBottom w:val="0"/>
      <w:divBdr>
        <w:top w:val="none" w:sz="0" w:space="0" w:color="auto"/>
        <w:left w:val="none" w:sz="0" w:space="0" w:color="auto"/>
        <w:bottom w:val="none" w:sz="0" w:space="0" w:color="auto"/>
        <w:right w:val="none" w:sz="0" w:space="0" w:color="auto"/>
      </w:divBdr>
      <w:divsChild>
        <w:div w:id="1810973419">
          <w:marLeft w:val="0"/>
          <w:marRight w:val="0"/>
          <w:marTop w:val="0"/>
          <w:marBottom w:val="0"/>
          <w:divBdr>
            <w:top w:val="none" w:sz="0" w:space="0" w:color="auto"/>
            <w:left w:val="none" w:sz="0" w:space="0" w:color="auto"/>
            <w:bottom w:val="none" w:sz="0" w:space="0" w:color="auto"/>
            <w:right w:val="none" w:sz="0" w:space="0" w:color="auto"/>
          </w:divBdr>
          <w:divsChild>
            <w:div w:id="1077938930">
              <w:marLeft w:val="0"/>
              <w:marRight w:val="0"/>
              <w:marTop w:val="0"/>
              <w:marBottom w:val="0"/>
              <w:divBdr>
                <w:top w:val="none" w:sz="0" w:space="0" w:color="auto"/>
                <w:left w:val="none" w:sz="0" w:space="0" w:color="auto"/>
                <w:bottom w:val="none" w:sz="0" w:space="0" w:color="auto"/>
                <w:right w:val="none" w:sz="0" w:space="0" w:color="auto"/>
              </w:divBdr>
              <w:divsChild>
                <w:div w:id="1634479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997860">
      <w:bodyDiv w:val="1"/>
      <w:marLeft w:val="0"/>
      <w:marRight w:val="0"/>
      <w:marTop w:val="0"/>
      <w:marBottom w:val="0"/>
      <w:divBdr>
        <w:top w:val="none" w:sz="0" w:space="0" w:color="auto"/>
        <w:left w:val="none" w:sz="0" w:space="0" w:color="auto"/>
        <w:bottom w:val="none" w:sz="0" w:space="0" w:color="auto"/>
        <w:right w:val="none" w:sz="0" w:space="0" w:color="auto"/>
      </w:divBdr>
    </w:div>
    <w:div w:id="1310280049">
      <w:bodyDiv w:val="1"/>
      <w:marLeft w:val="0"/>
      <w:marRight w:val="0"/>
      <w:marTop w:val="0"/>
      <w:marBottom w:val="0"/>
      <w:divBdr>
        <w:top w:val="none" w:sz="0" w:space="0" w:color="auto"/>
        <w:left w:val="none" w:sz="0" w:space="0" w:color="auto"/>
        <w:bottom w:val="none" w:sz="0" w:space="0" w:color="auto"/>
        <w:right w:val="none" w:sz="0" w:space="0" w:color="auto"/>
      </w:divBdr>
      <w:divsChild>
        <w:div w:id="268515557">
          <w:marLeft w:val="0"/>
          <w:marRight w:val="0"/>
          <w:marTop w:val="0"/>
          <w:marBottom w:val="0"/>
          <w:divBdr>
            <w:top w:val="none" w:sz="0" w:space="0" w:color="auto"/>
            <w:left w:val="none" w:sz="0" w:space="0" w:color="auto"/>
            <w:bottom w:val="none" w:sz="0" w:space="0" w:color="auto"/>
            <w:right w:val="none" w:sz="0" w:space="0" w:color="auto"/>
          </w:divBdr>
          <w:divsChild>
            <w:div w:id="1428959075">
              <w:marLeft w:val="0"/>
              <w:marRight w:val="0"/>
              <w:marTop w:val="0"/>
              <w:marBottom w:val="0"/>
              <w:divBdr>
                <w:top w:val="none" w:sz="0" w:space="0" w:color="auto"/>
                <w:left w:val="none" w:sz="0" w:space="0" w:color="auto"/>
                <w:bottom w:val="none" w:sz="0" w:space="0" w:color="auto"/>
                <w:right w:val="none" w:sz="0" w:space="0" w:color="auto"/>
              </w:divBdr>
              <w:divsChild>
                <w:div w:id="145247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686777">
      <w:bodyDiv w:val="1"/>
      <w:marLeft w:val="0"/>
      <w:marRight w:val="0"/>
      <w:marTop w:val="0"/>
      <w:marBottom w:val="0"/>
      <w:divBdr>
        <w:top w:val="none" w:sz="0" w:space="0" w:color="auto"/>
        <w:left w:val="none" w:sz="0" w:space="0" w:color="auto"/>
        <w:bottom w:val="none" w:sz="0" w:space="0" w:color="auto"/>
        <w:right w:val="none" w:sz="0" w:space="0" w:color="auto"/>
      </w:divBdr>
    </w:div>
    <w:div w:id="1342120497">
      <w:bodyDiv w:val="1"/>
      <w:marLeft w:val="0"/>
      <w:marRight w:val="0"/>
      <w:marTop w:val="0"/>
      <w:marBottom w:val="0"/>
      <w:divBdr>
        <w:top w:val="none" w:sz="0" w:space="0" w:color="auto"/>
        <w:left w:val="none" w:sz="0" w:space="0" w:color="auto"/>
        <w:bottom w:val="none" w:sz="0" w:space="0" w:color="auto"/>
        <w:right w:val="none" w:sz="0" w:space="0" w:color="auto"/>
      </w:divBdr>
      <w:divsChild>
        <w:div w:id="1481078431">
          <w:marLeft w:val="0"/>
          <w:marRight w:val="0"/>
          <w:marTop w:val="0"/>
          <w:marBottom w:val="0"/>
          <w:divBdr>
            <w:top w:val="none" w:sz="0" w:space="0" w:color="auto"/>
            <w:left w:val="none" w:sz="0" w:space="0" w:color="auto"/>
            <w:bottom w:val="none" w:sz="0" w:space="0" w:color="auto"/>
            <w:right w:val="none" w:sz="0" w:space="0" w:color="auto"/>
          </w:divBdr>
          <w:divsChild>
            <w:div w:id="31463434">
              <w:marLeft w:val="0"/>
              <w:marRight w:val="0"/>
              <w:marTop w:val="0"/>
              <w:marBottom w:val="0"/>
              <w:divBdr>
                <w:top w:val="none" w:sz="0" w:space="0" w:color="auto"/>
                <w:left w:val="none" w:sz="0" w:space="0" w:color="auto"/>
                <w:bottom w:val="none" w:sz="0" w:space="0" w:color="auto"/>
                <w:right w:val="none" w:sz="0" w:space="0" w:color="auto"/>
              </w:divBdr>
              <w:divsChild>
                <w:div w:id="135680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356639">
      <w:bodyDiv w:val="1"/>
      <w:marLeft w:val="0"/>
      <w:marRight w:val="0"/>
      <w:marTop w:val="0"/>
      <w:marBottom w:val="0"/>
      <w:divBdr>
        <w:top w:val="none" w:sz="0" w:space="0" w:color="auto"/>
        <w:left w:val="none" w:sz="0" w:space="0" w:color="auto"/>
        <w:bottom w:val="none" w:sz="0" w:space="0" w:color="auto"/>
        <w:right w:val="none" w:sz="0" w:space="0" w:color="auto"/>
      </w:divBdr>
    </w:div>
    <w:div w:id="1345129121">
      <w:bodyDiv w:val="1"/>
      <w:marLeft w:val="0"/>
      <w:marRight w:val="0"/>
      <w:marTop w:val="0"/>
      <w:marBottom w:val="0"/>
      <w:divBdr>
        <w:top w:val="none" w:sz="0" w:space="0" w:color="auto"/>
        <w:left w:val="none" w:sz="0" w:space="0" w:color="auto"/>
        <w:bottom w:val="none" w:sz="0" w:space="0" w:color="auto"/>
        <w:right w:val="none" w:sz="0" w:space="0" w:color="auto"/>
      </w:divBdr>
      <w:divsChild>
        <w:div w:id="1789352845">
          <w:marLeft w:val="0"/>
          <w:marRight w:val="0"/>
          <w:marTop w:val="0"/>
          <w:marBottom w:val="0"/>
          <w:divBdr>
            <w:top w:val="none" w:sz="0" w:space="0" w:color="auto"/>
            <w:left w:val="none" w:sz="0" w:space="0" w:color="auto"/>
            <w:bottom w:val="none" w:sz="0" w:space="0" w:color="auto"/>
            <w:right w:val="none" w:sz="0" w:space="0" w:color="auto"/>
          </w:divBdr>
          <w:divsChild>
            <w:div w:id="1992513975">
              <w:marLeft w:val="0"/>
              <w:marRight w:val="0"/>
              <w:marTop w:val="0"/>
              <w:marBottom w:val="0"/>
              <w:divBdr>
                <w:top w:val="none" w:sz="0" w:space="0" w:color="auto"/>
                <w:left w:val="none" w:sz="0" w:space="0" w:color="auto"/>
                <w:bottom w:val="none" w:sz="0" w:space="0" w:color="auto"/>
                <w:right w:val="none" w:sz="0" w:space="0" w:color="auto"/>
              </w:divBdr>
              <w:divsChild>
                <w:div w:id="585112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874584">
      <w:bodyDiv w:val="1"/>
      <w:marLeft w:val="0"/>
      <w:marRight w:val="0"/>
      <w:marTop w:val="0"/>
      <w:marBottom w:val="0"/>
      <w:divBdr>
        <w:top w:val="none" w:sz="0" w:space="0" w:color="auto"/>
        <w:left w:val="none" w:sz="0" w:space="0" w:color="auto"/>
        <w:bottom w:val="none" w:sz="0" w:space="0" w:color="auto"/>
        <w:right w:val="none" w:sz="0" w:space="0" w:color="auto"/>
      </w:divBdr>
    </w:div>
    <w:div w:id="1467967279">
      <w:bodyDiv w:val="1"/>
      <w:marLeft w:val="0"/>
      <w:marRight w:val="0"/>
      <w:marTop w:val="0"/>
      <w:marBottom w:val="0"/>
      <w:divBdr>
        <w:top w:val="none" w:sz="0" w:space="0" w:color="auto"/>
        <w:left w:val="none" w:sz="0" w:space="0" w:color="auto"/>
        <w:bottom w:val="none" w:sz="0" w:space="0" w:color="auto"/>
        <w:right w:val="none" w:sz="0" w:space="0" w:color="auto"/>
      </w:divBdr>
    </w:div>
    <w:div w:id="1472676474">
      <w:bodyDiv w:val="1"/>
      <w:marLeft w:val="0"/>
      <w:marRight w:val="0"/>
      <w:marTop w:val="0"/>
      <w:marBottom w:val="0"/>
      <w:divBdr>
        <w:top w:val="none" w:sz="0" w:space="0" w:color="auto"/>
        <w:left w:val="none" w:sz="0" w:space="0" w:color="auto"/>
        <w:bottom w:val="none" w:sz="0" w:space="0" w:color="auto"/>
        <w:right w:val="none" w:sz="0" w:space="0" w:color="auto"/>
      </w:divBdr>
    </w:div>
    <w:div w:id="1480222242">
      <w:bodyDiv w:val="1"/>
      <w:marLeft w:val="0"/>
      <w:marRight w:val="0"/>
      <w:marTop w:val="0"/>
      <w:marBottom w:val="0"/>
      <w:divBdr>
        <w:top w:val="none" w:sz="0" w:space="0" w:color="auto"/>
        <w:left w:val="none" w:sz="0" w:space="0" w:color="auto"/>
        <w:bottom w:val="none" w:sz="0" w:space="0" w:color="auto"/>
        <w:right w:val="none" w:sz="0" w:space="0" w:color="auto"/>
      </w:divBdr>
    </w:div>
    <w:div w:id="1487630020">
      <w:bodyDiv w:val="1"/>
      <w:marLeft w:val="0"/>
      <w:marRight w:val="0"/>
      <w:marTop w:val="0"/>
      <w:marBottom w:val="0"/>
      <w:divBdr>
        <w:top w:val="none" w:sz="0" w:space="0" w:color="auto"/>
        <w:left w:val="none" w:sz="0" w:space="0" w:color="auto"/>
        <w:bottom w:val="none" w:sz="0" w:space="0" w:color="auto"/>
        <w:right w:val="none" w:sz="0" w:space="0" w:color="auto"/>
      </w:divBdr>
      <w:divsChild>
        <w:div w:id="39331788">
          <w:marLeft w:val="0"/>
          <w:marRight w:val="0"/>
          <w:marTop w:val="0"/>
          <w:marBottom w:val="0"/>
          <w:divBdr>
            <w:top w:val="none" w:sz="0" w:space="0" w:color="auto"/>
            <w:left w:val="none" w:sz="0" w:space="0" w:color="auto"/>
            <w:bottom w:val="none" w:sz="0" w:space="0" w:color="auto"/>
            <w:right w:val="none" w:sz="0" w:space="0" w:color="auto"/>
          </w:divBdr>
          <w:divsChild>
            <w:div w:id="1211261612">
              <w:marLeft w:val="0"/>
              <w:marRight w:val="0"/>
              <w:marTop w:val="0"/>
              <w:marBottom w:val="0"/>
              <w:divBdr>
                <w:top w:val="none" w:sz="0" w:space="0" w:color="auto"/>
                <w:left w:val="none" w:sz="0" w:space="0" w:color="auto"/>
                <w:bottom w:val="none" w:sz="0" w:space="0" w:color="auto"/>
                <w:right w:val="none" w:sz="0" w:space="0" w:color="auto"/>
              </w:divBdr>
              <w:divsChild>
                <w:div w:id="158102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182171">
      <w:bodyDiv w:val="1"/>
      <w:marLeft w:val="0"/>
      <w:marRight w:val="0"/>
      <w:marTop w:val="0"/>
      <w:marBottom w:val="0"/>
      <w:divBdr>
        <w:top w:val="none" w:sz="0" w:space="0" w:color="auto"/>
        <w:left w:val="none" w:sz="0" w:space="0" w:color="auto"/>
        <w:bottom w:val="none" w:sz="0" w:space="0" w:color="auto"/>
        <w:right w:val="none" w:sz="0" w:space="0" w:color="auto"/>
      </w:divBdr>
      <w:divsChild>
        <w:div w:id="1507751219">
          <w:marLeft w:val="0"/>
          <w:marRight w:val="0"/>
          <w:marTop w:val="0"/>
          <w:marBottom w:val="0"/>
          <w:divBdr>
            <w:top w:val="none" w:sz="0" w:space="0" w:color="auto"/>
            <w:left w:val="none" w:sz="0" w:space="0" w:color="auto"/>
            <w:bottom w:val="none" w:sz="0" w:space="0" w:color="auto"/>
            <w:right w:val="none" w:sz="0" w:space="0" w:color="auto"/>
          </w:divBdr>
          <w:divsChild>
            <w:div w:id="1029909626">
              <w:marLeft w:val="0"/>
              <w:marRight w:val="0"/>
              <w:marTop w:val="0"/>
              <w:marBottom w:val="0"/>
              <w:divBdr>
                <w:top w:val="none" w:sz="0" w:space="0" w:color="auto"/>
                <w:left w:val="none" w:sz="0" w:space="0" w:color="auto"/>
                <w:bottom w:val="none" w:sz="0" w:space="0" w:color="auto"/>
                <w:right w:val="none" w:sz="0" w:space="0" w:color="auto"/>
              </w:divBdr>
              <w:divsChild>
                <w:div w:id="164655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375133">
      <w:bodyDiv w:val="1"/>
      <w:marLeft w:val="0"/>
      <w:marRight w:val="0"/>
      <w:marTop w:val="0"/>
      <w:marBottom w:val="0"/>
      <w:divBdr>
        <w:top w:val="none" w:sz="0" w:space="0" w:color="auto"/>
        <w:left w:val="none" w:sz="0" w:space="0" w:color="auto"/>
        <w:bottom w:val="none" w:sz="0" w:space="0" w:color="auto"/>
        <w:right w:val="none" w:sz="0" w:space="0" w:color="auto"/>
      </w:divBdr>
    </w:div>
    <w:div w:id="1518807370">
      <w:bodyDiv w:val="1"/>
      <w:marLeft w:val="0"/>
      <w:marRight w:val="0"/>
      <w:marTop w:val="0"/>
      <w:marBottom w:val="0"/>
      <w:divBdr>
        <w:top w:val="none" w:sz="0" w:space="0" w:color="auto"/>
        <w:left w:val="none" w:sz="0" w:space="0" w:color="auto"/>
        <w:bottom w:val="none" w:sz="0" w:space="0" w:color="auto"/>
        <w:right w:val="none" w:sz="0" w:space="0" w:color="auto"/>
      </w:divBdr>
      <w:divsChild>
        <w:div w:id="476731245">
          <w:marLeft w:val="0"/>
          <w:marRight w:val="0"/>
          <w:marTop w:val="0"/>
          <w:marBottom w:val="0"/>
          <w:divBdr>
            <w:top w:val="none" w:sz="0" w:space="0" w:color="auto"/>
            <w:left w:val="none" w:sz="0" w:space="0" w:color="auto"/>
            <w:bottom w:val="none" w:sz="0" w:space="0" w:color="auto"/>
            <w:right w:val="none" w:sz="0" w:space="0" w:color="auto"/>
          </w:divBdr>
          <w:divsChild>
            <w:div w:id="1833065155">
              <w:marLeft w:val="-225"/>
              <w:marRight w:val="-225"/>
              <w:marTop w:val="0"/>
              <w:marBottom w:val="0"/>
              <w:divBdr>
                <w:top w:val="none" w:sz="0" w:space="0" w:color="auto"/>
                <w:left w:val="none" w:sz="0" w:space="0" w:color="auto"/>
                <w:bottom w:val="none" w:sz="0" w:space="0" w:color="auto"/>
                <w:right w:val="none" w:sz="0" w:space="0" w:color="auto"/>
              </w:divBdr>
              <w:divsChild>
                <w:div w:id="2050259903">
                  <w:marLeft w:val="0"/>
                  <w:marRight w:val="0"/>
                  <w:marTop w:val="0"/>
                  <w:marBottom w:val="0"/>
                  <w:divBdr>
                    <w:top w:val="none" w:sz="0" w:space="0" w:color="auto"/>
                    <w:left w:val="none" w:sz="0" w:space="0" w:color="auto"/>
                    <w:bottom w:val="none" w:sz="0" w:space="0" w:color="auto"/>
                    <w:right w:val="none" w:sz="0" w:space="0" w:color="auto"/>
                  </w:divBdr>
                  <w:divsChild>
                    <w:div w:id="158579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633355">
          <w:marLeft w:val="0"/>
          <w:marRight w:val="0"/>
          <w:marTop w:val="0"/>
          <w:marBottom w:val="0"/>
          <w:divBdr>
            <w:top w:val="none" w:sz="0" w:space="0" w:color="auto"/>
            <w:left w:val="none" w:sz="0" w:space="0" w:color="auto"/>
            <w:bottom w:val="none" w:sz="0" w:space="0" w:color="auto"/>
            <w:right w:val="none" w:sz="0" w:space="0" w:color="auto"/>
          </w:divBdr>
          <w:divsChild>
            <w:div w:id="1331981140">
              <w:marLeft w:val="0"/>
              <w:marRight w:val="0"/>
              <w:marTop w:val="0"/>
              <w:marBottom w:val="0"/>
              <w:divBdr>
                <w:top w:val="none" w:sz="0" w:space="0" w:color="auto"/>
                <w:left w:val="none" w:sz="0" w:space="0" w:color="auto"/>
                <w:bottom w:val="none" w:sz="0" w:space="0" w:color="auto"/>
                <w:right w:val="none" w:sz="0" w:space="0" w:color="auto"/>
              </w:divBdr>
            </w:div>
          </w:divsChild>
        </w:div>
        <w:div w:id="764376866">
          <w:marLeft w:val="0"/>
          <w:marRight w:val="0"/>
          <w:marTop w:val="0"/>
          <w:marBottom w:val="0"/>
          <w:divBdr>
            <w:top w:val="none" w:sz="0" w:space="0" w:color="auto"/>
            <w:left w:val="none" w:sz="0" w:space="0" w:color="auto"/>
            <w:bottom w:val="none" w:sz="0" w:space="0" w:color="auto"/>
            <w:right w:val="none" w:sz="0" w:space="0" w:color="auto"/>
          </w:divBdr>
          <w:divsChild>
            <w:div w:id="1084298279">
              <w:marLeft w:val="0"/>
              <w:marRight w:val="0"/>
              <w:marTop w:val="0"/>
              <w:marBottom w:val="0"/>
              <w:divBdr>
                <w:top w:val="none" w:sz="0" w:space="0" w:color="auto"/>
                <w:left w:val="none" w:sz="0" w:space="0" w:color="auto"/>
                <w:bottom w:val="none" w:sz="0" w:space="0" w:color="auto"/>
                <w:right w:val="none" w:sz="0" w:space="0" w:color="auto"/>
              </w:divBdr>
            </w:div>
          </w:divsChild>
        </w:div>
        <w:div w:id="964962780">
          <w:marLeft w:val="0"/>
          <w:marRight w:val="0"/>
          <w:marTop w:val="0"/>
          <w:marBottom w:val="0"/>
          <w:divBdr>
            <w:top w:val="none" w:sz="0" w:space="0" w:color="auto"/>
            <w:left w:val="none" w:sz="0" w:space="0" w:color="auto"/>
            <w:bottom w:val="none" w:sz="0" w:space="0" w:color="auto"/>
            <w:right w:val="none" w:sz="0" w:space="0" w:color="auto"/>
          </w:divBdr>
          <w:divsChild>
            <w:div w:id="2104956584">
              <w:marLeft w:val="0"/>
              <w:marRight w:val="0"/>
              <w:marTop w:val="0"/>
              <w:marBottom w:val="0"/>
              <w:divBdr>
                <w:top w:val="none" w:sz="0" w:space="0" w:color="auto"/>
                <w:left w:val="none" w:sz="0" w:space="0" w:color="auto"/>
                <w:bottom w:val="none" w:sz="0" w:space="0" w:color="auto"/>
                <w:right w:val="none" w:sz="0" w:space="0" w:color="auto"/>
              </w:divBdr>
            </w:div>
          </w:divsChild>
        </w:div>
        <w:div w:id="980962652">
          <w:marLeft w:val="0"/>
          <w:marRight w:val="0"/>
          <w:marTop w:val="0"/>
          <w:marBottom w:val="0"/>
          <w:divBdr>
            <w:top w:val="none" w:sz="0" w:space="0" w:color="auto"/>
            <w:left w:val="none" w:sz="0" w:space="0" w:color="auto"/>
            <w:bottom w:val="none" w:sz="0" w:space="0" w:color="auto"/>
            <w:right w:val="none" w:sz="0" w:space="0" w:color="auto"/>
          </w:divBdr>
          <w:divsChild>
            <w:div w:id="607661347">
              <w:marLeft w:val="-225"/>
              <w:marRight w:val="-225"/>
              <w:marTop w:val="0"/>
              <w:marBottom w:val="0"/>
              <w:divBdr>
                <w:top w:val="none" w:sz="0" w:space="0" w:color="auto"/>
                <w:left w:val="none" w:sz="0" w:space="0" w:color="auto"/>
                <w:bottom w:val="none" w:sz="0" w:space="0" w:color="auto"/>
                <w:right w:val="none" w:sz="0" w:space="0" w:color="auto"/>
              </w:divBdr>
              <w:divsChild>
                <w:div w:id="1467578587">
                  <w:marLeft w:val="0"/>
                  <w:marRight w:val="0"/>
                  <w:marTop w:val="0"/>
                  <w:marBottom w:val="0"/>
                  <w:divBdr>
                    <w:top w:val="none" w:sz="0" w:space="0" w:color="auto"/>
                    <w:left w:val="none" w:sz="0" w:space="0" w:color="auto"/>
                    <w:bottom w:val="none" w:sz="0" w:space="0" w:color="auto"/>
                    <w:right w:val="none" w:sz="0" w:space="0" w:color="auto"/>
                  </w:divBdr>
                  <w:divsChild>
                    <w:div w:id="213648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170134">
          <w:marLeft w:val="0"/>
          <w:marRight w:val="0"/>
          <w:marTop w:val="0"/>
          <w:marBottom w:val="0"/>
          <w:divBdr>
            <w:top w:val="none" w:sz="0" w:space="0" w:color="auto"/>
            <w:left w:val="none" w:sz="0" w:space="0" w:color="auto"/>
            <w:bottom w:val="none" w:sz="0" w:space="0" w:color="auto"/>
            <w:right w:val="none" w:sz="0" w:space="0" w:color="auto"/>
          </w:divBdr>
          <w:divsChild>
            <w:div w:id="158933783">
              <w:marLeft w:val="-225"/>
              <w:marRight w:val="-225"/>
              <w:marTop w:val="0"/>
              <w:marBottom w:val="0"/>
              <w:divBdr>
                <w:top w:val="none" w:sz="0" w:space="0" w:color="auto"/>
                <w:left w:val="none" w:sz="0" w:space="0" w:color="auto"/>
                <w:bottom w:val="none" w:sz="0" w:space="0" w:color="auto"/>
                <w:right w:val="none" w:sz="0" w:space="0" w:color="auto"/>
              </w:divBdr>
              <w:divsChild>
                <w:div w:id="818497918">
                  <w:marLeft w:val="0"/>
                  <w:marRight w:val="0"/>
                  <w:marTop w:val="0"/>
                  <w:marBottom w:val="0"/>
                  <w:divBdr>
                    <w:top w:val="none" w:sz="0" w:space="0" w:color="auto"/>
                    <w:left w:val="none" w:sz="0" w:space="0" w:color="auto"/>
                    <w:bottom w:val="none" w:sz="0" w:space="0" w:color="auto"/>
                    <w:right w:val="none" w:sz="0" w:space="0" w:color="auto"/>
                  </w:divBdr>
                  <w:divsChild>
                    <w:div w:id="1862040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553243">
          <w:marLeft w:val="0"/>
          <w:marRight w:val="0"/>
          <w:marTop w:val="0"/>
          <w:marBottom w:val="0"/>
          <w:divBdr>
            <w:top w:val="none" w:sz="0" w:space="0" w:color="auto"/>
            <w:left w:val="none" w:sz="0" w:space="0" w:color="auto"/>
            <w:bottom w:val="none" w:sz="0" w:space="0" w:color="auto"/>
            <w:right w:val="none" w:sz="0" w:space="0" w:color="auto"/>
          </w:divBdr>
          <w:divsChild>
            <w:div w:id="491605239">
              <w:marLeft w:val="0"/>
              <w:marRight w:val="0"/>
              <w:marTop w:val="0"/>
              <w:marBottom w:val="0"/>
              <w:divBdr>
                <w:top w:val="none" w:sz="0" w:space="0" w:color="auto"/>
                <w:left w:val="none" w:sz="0" w:space="0" w:color="auto"/>
                <w:bottom w:val="none" w:sz="0" w:space="0" w:color="auto"/>
                <w:right w:val="none" w:sz="0" w:space="0" w:color="auto"/>
              </w:divBdr>
            </w:div>
          </w:divsChild>
        </w:div>
        <w:div w:id="1670405181">
          <w:marLeft w:val="0"/>
          <w:marRight w:val="0"/>
          <w:marTop w:val="0"/>
          <w:marBottom w:val="0"/>
          <w:divBdr>
            <w:top w:val="none" w:sz="0" w:space="0" w:color="auto"/>
            <w:left w:val="none" w:sz="0" w:space="0" w:color="auto"/>
            <w:bottom w:val="none" w:sz="0" w:space="0" w:color="auto"/>
            <w:right w:val="none" w:sz="0" w:space="0" w:color="auto"/>
          </w:divBdr>
          <w:divsChild>
            <w:div w:id="138084775">
              <w:marLeft w:val="-225"/>
              <w:marRight w:val="-225"/>
              <w:marTop w:val="0"/>
              <w:marBottom w:val="0"/>
              <w:divBdr>
                <w:top w:val="none" w:sz="0" w:space="0" w:color="auto"/>
                <w:left w:val="none" w:sz="0" w:space="0" w:color="auto"/>
                <w:bottom w:val="none" w:sz="0" w:space="0" w:color="auto"/>
                <w:right w:val="none" w:sz="0" w:space="0" w:color="auto"/>
              </w:divBdr>
              <w:divsChild>
                <w:div w:id="1808472286">
                  <w:marLeft w:val="0"/>
                  <w:marRight w:val="0"/>
                  <w:marTop w:val="0"/>
                  <w:marBottom w:val="0"/>
                  <w:divBdr>
                    <w:top w:val="none" w:sz="0" w:space="0" w:color="auto"/>
                    <w:left w:val="none" w:sz="0" w:space="0" w:color="auto"/>
                    <w:bottom w:val="none" w:sz="0" w:space="0" w:color="auto"/>
                    <w:right w:val="none" w:sz="0" w:space="0" w:color="auto"/>
                  </w:divBdr>
                  <w:divsChild>
                    <w:div w:id="14085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310123">
      <w:bodyDiv w:val="1"/>
      <w:marLeft w:val="0"/>
      <w:marRight w:val="0"/>
      <w:marTop w:val="0"/>
      <w:marBottom w:val="0"/>
      <w:divBdr>
        <w:top w:val="none" w:sz="0" w:space="0" w:color="auto"/>
        <w:left w:val="none" w:sz="0" w:space="0" w:color="auto"/>
        <w:bottom w:val="none" w:sz="0" w:space="0" w:color="auto"/>
        <w:right w:val="none" w:sz="0" w:space="0" w:color="auto"/>
      </w:divBdr>
    </w:div>
    <w:div w:id="1540509456">
      <w:bodyDiv w:val="1"/>
      <w:marLeft w:val="0"/>
      <w:marRight w:val="0"/>
      <w:marTop w:val="0"/>
      <w:marBottom w:val="0"/>
      <w:divBdr>
        <w:top w:val="none" w:sz="0" w:space="0" w:color="auto"/>
        <w:left w:val="none" w:sz="0" w:space="0" w:color="auto"/>
        <w:bottom w:val="none" w:sz="0" w:space="0" w:color="auto"/>
        <w:right w:val="none" w:sz="0" w:space="0" w:color="auto"/>
      </w:divBdr>
    </w:div>
    <w:div w:id="1603954057">
      <w:bodyDiv w:val="1"/>
      <w:marLeft w:val="0"/>
      <w:marRight w:val="0"/>
      <w:marTop w:val="0"/>
      <w:marBottom w:val="0"/>
      <w:divBdr>
        <w:top w:val="none" w:sz="0" w:space="0" w:color="auto"/>
        <w:left w:val="none" w:sz="0" w:space="0" w:color="auto"/>
        <w:bottom w:val="none" w:sz="0" w:space="0" w:color="auto"/>
        <w:right w:val="none" w:sz="0" w:space="0" w:color="auto"/>
      </w:divBdr>
      <w:divsChild>
        <w:div w:id="1512639841">
          <w:marLeft w:val="0"/>
          <w:marRight w:val="0"/>
          <w:marTop w:val="0"/>
          <w:marBottom w:val="0"/>
          <w:divBdr>
            <w:top w:val="none" w:sz="0" w:space="0" w:color="auto"/>
            <w:left w:val="none" w:sz="0" w:space="0" w:color="auto"/>
            <w:bottom w:val="none" w:sz="0" w:space="0" w:color="auto"/>
            <w:right w:val="none" w:sz="0" w:space="0" w:color="auto"/>
          </w:divBdr>
          <w:divsChild>
            <w:div w:id="1149252100">
              <w:marLeft w:val="0"/>
              <w:marRight w:val="0"/>
              <w:marTop w:val="0"/>
              <w:marBottom w:val="0"/>
              <w:divBdr>
                <w:top w:val="none" w:sz="0" w:space="0" w:color="auto"/>
                <w:left w:val="none" w:sz="0" w:space="0" w:color="auto"/>
                <w:bottom w:val="none" w:sz="0" w:space="0" w:color="auto"/>
                <w:right w:val="none" w:sz="0" w:space="0" w:color="auto"/>
              </w:divBdr>
              <w:divsChild>
                <w:div w:id="1185706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806737">
      <w:bodyDiv w:val="1"/>
      <w:marLeft w:val="0"/>
      <w:marRight w:val="0"/>
      <w:marTop w:val="0"/>
      <w:marBottom w:val="0"/>
      <w:divBdr>
        <w:top w:val="none" w:sz="0" w:space="0" w:color="auto"/>
        <w:left w:val="none" w:sz="0" w:space="0" w:color="auto"/>
        <w:bottom w:val="none" w:sz="0" w:space="0" w:color="auto"/>
        <w:right w:val="none" w:sz="0" w:space="0" w:color="auto"/>
      </w:divBdr>
    </w:div>
    <w:div w:id="1636063610">
      <w:bodyDiv w:val="1"/>
      <w:marLeft w:val="0"/>
      <w:marRight w:val="0"/>
      <w:marTop w:val="0"/>
      <w:marBottom w:val="0"/>
      <w:divBdr>
        <w:top w:val="none" w:sz="0" w:space="0" w:color="auto"/>
        <w:left w:val="none" w:sz="0" w:space="0" w:color="auto"/>
        <w:bottom w:val="none" w:sz="0" w:space="0" w:color="auto"/>
        <w:right w:val="none" w:sz="0" w:space="0" w:color="auto"/>
      </w:divBdr>
    </w:div>
    <w:div w:id="1638101997">
      <w:bodyDiv w:val="1"/>
      <w:marLeft w:val="0"/>
      <w:marRight w:val="0"/>
      <w:marTop w:val="0"/>
      <w:marBottom w:val="0"/>
      <w:divBdr>
        <w:top w:val="none" w:sz="0" w:space="0" w:color="auto"/>
        <w:left w:val="none" w:sz="0" w:space="0" w:color="auto"/>
        <w:bottom w:val="none" w:sz="0" w:space="0" w:color="auto"/>
        <w:right w:val="none" w:sz="0" w:space="0" w:color="auto"/>
      </w:divBdr>
      <w:divsChild>
        <w:div w:id="1832478730">
          <w:marLeft w:val="0"/>
          <w:marRight w:val="0"/>
          <w:marTop w:val="0"/>
          <w:marBottom w:val="0"/>
          <w:divBdr>
            <w:top w:val="none" w:sz="0" w:space="0" w:color="auto"/>
            <w:left w:val="none" w:sz="0" w:space="0" w:color="auto"/>
            <w:bottom w:val="none" w:sz="0" w:space="0" w:color="auto"/>
            <w:right w:val="none" w:sz="0" w:space="0" w:color="auto"/>
          </w:divBdr>
          <w:divsChild>
            <w:div w:id="1365254639">
              <w:marLeft w:val="0"/>
              <w:marRight w:val="0"/>
              <w:marTop w:val="0"/>
              <w:marBottom w:val="0"/>
              <w:divBdr>
                <w:top w:val="none" w:sz="0" w:space="0" w:color="auto"/>
                <w:left w:val="none" w:sz="0" w:space="0" w:color="auto"/>
                <w:bottom w:val="none" w:sz="0" w:space="0" w:color="auto"/>
                <w:right w:val="none" w:sz="0" w:space="0" w:color="auto"/>
              </w:divBdr>
              <w:divsChild>
                <w:div w:id="123327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083084">
      <w:bodyDiv w:val="1"/>
      <w:marLeft w:val="0"/>
      <w:marRight w:val="0"/>
      <w:marTop w:val="0"/>
      <w:marBottom w:val="0"/>
      <w:divBdr>
        <w:top w:val="none" w:sz="0" w:space="0" w:color="auto"/>
        <w:left w:val="none" w:sz="0" w:space="0" w:color="auto"/>
        <w:bottom w:val="none" w:sz="0" w:space="0" w:color="auto"/>
        <w:right w:val="none" w:sz="0" w:space="0" w:color="auto"/>
      </w:divBdr>
      <w:divsChild>
        <w:div w:id="780875252">
          <w:marLeft w:val="0"/>
          <w:marRight w:val="0"/>
          <w:marTop w:val="0"/>
          <w:marBottom w:val="0"/>
          <w:divBdr>
            <w:top w:val="none" w:sz="0" w:space="0" w:color="auto"/>
            <w:left w:val="none" w:sz="0" w:space="0" w:color="auto"/>
            <w:bottom w:val="none" w:sz="0" w:space="0" w:color="auto"/>
            <w:right w:val="none" w:sz="0" w:space="0" w:color="auto"/>
          </w:divBdr>
          <w:divsChild>
            <w:div w:id="1456170346">
              <w:marLeft w:val="0"/>
              <w:marRight w:val="0"/>
              <w:marTop w:val="0"/>
              <w:marBottom w:val="0"/>
              <w:divBdr>
                <w:top w:val="none" w:sz="0" w:space="0" w:color="auto"/>
                <w:left w:val="none" w:sz="0" w:space="0" w:color="auto"/>
                <w:bottom w:val="none" w:sz="0" w:space="0" w:color="auto"/>
                <w:right w:val="none" w:sz="0" w:space="0" w:color="auto"/>
              </w:divBdr>
              <w:divsChild>
                <w:div w:id="39428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699764">
      <w:bodyDiv w:val="1"/>
      <w:marLeft w:val="0"/>
      <w:marRight w:val="0"/>
      <w:marTop w:val="0"/>
      <w:marBottom w:val="0"/>
      <w:divBdr>
        <w:top w:val="none" w:sz="0" w:space="0" w:color="auto"/>
        <w:left w:val="none" w:sz="0" w:space="0" w:color="auto"/>
        <w:bottom w:val="none" w:sz="0" w:space="0" w:color="auto"/>
        <w:right w:val="none" w:sz="0" w:space="0" w:color="auto"/>
      </w:divBdr>
      <w:divsChild>
        <w:div w:id="1336617132">
          <w:marLeft w:val="0"/>
          <w:marRight w:val="0"/>
          <w:marTop w:val="0"/>
          <w:marBottom w:val="0"/>
          <w:divBdr>
            <w:top w:val="none" w:sz="0" w:space="0" w:color="auto"/>
            <w:left w:val="none" w:sz="0" w:space="0" w:color="auto"/>
            <w:bottom w:val="none" w:sz="0" w:space="0" w:color="auto"/>
            <w:right w:val="none" w:sz="0" w:space="0" w:color="auto"/>
          </w:divBdr>
          <w:divsChild>
            <w:div w:id="1803184674">
              <w:marLeft w:val="0"/>
              <w:marRight w:val="0"/>
              <w:marTop w:val="0"/>
              <w:marBottom w:val="0"/>
              <w:divBdr>
                <w:top w:val="none" w:sz="0" w:space="0" w:color="auto"/>
                <w:left w:val="none" w:sz="0" w:space="0" w:color="auto"/>
                <w:bottom w:val="none" w:sz="0" w:space="0" w:color="auto"/>
                <w:right w:val="none" w:sz="0" w:space="0" w:color="auto"/>
              </w:divBdr>
              <w:divsChild>
                <w:div w:id="46589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585810">
      <w:bodyDiv w:val="1"/>
      <w:marLeft w:val="0"/>
      <w:marRight w:val="0"/>
      <w:marTop w:val="0"/>
      <w:marBottom w:val="0"/>
      <w:divBdr>
        <w:top w:val="none" w:sz="0" w:space="0" w:color="auto"/>
        <w:left w:val="none" w:sz="0" w:space="0" w:color="auto"/>
        <w:bottom w:val="none" w:sz="0" w:space="0" w:color="auto"/>
        <w:right w:val="none" w:sz="0" w:space="0" w:color="auto"/>
      </w:divBdr>
    </w:div>
    <w:div w:id="1723559293">
      <w:bodyDiv w:val="1"/>
      <w:marLeft w:val="0"/>
      <w:marRight w:val="0"/>
      <w:marTop w:val="0"/>
      <w:marBottom w:val="0"/>
      <w:divBdr>
        <w:top w:val="none" w:sz="0" w:space="0" w:color="auto"/>
        <w:left w:val="none" w:sz="0" w:space="0" w:color="auto"/>
        <w:bottom w:val="none" w:sz="0" w:space="0" w:color="auto"/>
        <w:right w:val="none" w:sz="0" w:space="0" w:color="auto"/>
      </w:divBdr>
    </w:div>
    <w:div w:id="1730610169">
      <w:bodyDiv w:val="1"/>
      <w:marLeft w:val="0"/>
      <w:marRight w:val="0"/>
      <w:marTop w:val="0"/>
      <w:marBottom w:val="0"/>
      <w:divBdr>
        <w:top w:val="none" w:sz="0" w:space="0" w:color="auto"/>
        <w:left w:val="none" w:sz="0" w:space="0" w:color="auto"/>
        <w:bottom w:val="none" w:sz="0" w:space="0" w:color="auto"/>
        <w:right w:val="none" w:sz="0" w:space="0" w:color="auto"/>
      </w:divBdr>
    </w:div>
    <w:div w:id="1733190970">
      <w:bodyDiv w:val="1"/>
      <w:marLeft w:val="0"/>
      <w:marRight w:val="0"/>
      <w:marTop w:val="0"/>
      <w:marBottom w:val="0"/>
      <w:divBdr>
        <w:top w:val="none" w:sz="0" w:space="0" w:color="auto"/>
        <w:left w:val="none" w:sz="0" w:space="0" w:color="auto"/>
        <w:bottom w:val="none" w:sz="0" w:space="0" w:color="auto"/>
        <w:right w:val="none" w:sz="0" w:space="0" w:color="auto"/>
      </w:divBdr>
      <w:divsChild>
        <w:div w:id="680164350">
          <w:marLeft w:val="0"/>
          <w:marRight w:val="0"/>
          <w:marTop w:val="0"/>
          <w:marBottom w:val="0"/>
          <w:divBdr>
            <w:top w:val="none" w:sz="0" w:space="0" w:color="auto"/>
            <w:left w:val="none" w:sz="0" w:space="0" w:color="auto"/>
            <w:bottom w:val="none" w:sz="0" w:space="0" w:color="auto"/>
            <w:right w:val="none" w:sz="0" w:space="0" w:color="auto"/>
          </w:divBdr>
          <w:divsChild>
            <w:div w:id="369765013">
              <w:marLeft w:val="0"/>
              <w:marRight w:val="0"/>
              <w:marTop w:val="0"/>
              <w:marBottom w:val="0"/>
              <w:divBdr>
                <w:top w:val="none" w:sz="0" w:space="0" w:color="auto"/>
                <w:left w:val="none" w:sz="0" w:space="0" w:color="auto"/>
                <w:bottom w:val="none" w:sz="0" w:space="0" w:color="auto"/>
                <w:right w:val="none" w:sz="0" w:space="0" w:color="auto"/>
              </w:divBdr>
              <w:divsChild>
                <w:div w:id="611666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877534">
      <w:bodyDiv w:val="1"/>
      <w:marLeft w:val="0"/>
      <w:marRight w:val="0"/>
      <w:marTop w:val="0"/>
      <w:marBottom w:val="0"/>
      <w:divBdr>
        <w:top w:val="none" w:sz="0" w:space="0" w:color="auto"/>
        <w:left w:val="none" w:sz="0" w:space="0" w:color="auto"/>
        <w:bottom w:val="none" w:sz="0" w:space="0" w:color="auto"/>
        <w:right w:val="none" w:sz="0" w:space="0" w:color="auto"/>
      </w:divBdr>
      <w:divsChild>
        <w:div w:id="314261431">
          <w:marLeft w:val="0"/>
          <w:marRight w:val="0"/>
          <w:marTop w:val="0"/>
          <w:marBottom w:val="0"/>
          <w:divBdr>
            <w:top w:val="none" w:sz="0" w:space="0" w:color="auto"/>
            <w:left w:val="none" w:sz="0" w:space="0" w:color="auto"/>
            <w:bottom w:val="none" w:sz="0" w:space="0" w:color="auto"/>
            <w:right w:val="none" w:sz="0" w:space="0" w:color="auto"/>
          </w:divBdr>
          <w:divsChild>
            <w:div w:id="95683328">
              <w:marLeft w:val="0"/>
              <w:marRight w:val="0"/>
              <w:marTop w:val="0"/>
              <w:marBottom w:val="0"/>
              <w:divBdr>
                <w:top w:val="none" w:sz="0" w:space="0" w:color="auto"/>
                <w:left w:val="none" w:sz="0" w:space="0" w:color="auto"/>
                <w:bottom w:val="none" w:sz="0" w:space="0" w:color="auto"/>
                <w:right w:val="none" w:sz="0" w:space="0" w:color="auto"/>
              </w:divBdr>
              <w:divsChild>
                <w:div w:id="1884750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987199">
      <w:bodyDiv w:val="1"/>
      <w:marLeft w:val="0"/>
      <w:marRight w:val="0"/>
      <w:marTop w:val="0"/>
      <w:marBottom w:val="0"/>
      <w:divBdr>
        <w:top w:val="none" w:sz="0" w:space="0" w:color="auto"/>
        <w:left w:val="none" w:sz="0" w:space="0" w:color="auto"/>
        <w:bottom w:val="none" w:sz="0" w:space="0" w:color="auto"/>
        <w:right w:val="none" w:sz="0" w:space="0" w:color="auto"/>
      </w:divBdr>
    </w:div>
    <w:div w:id="1778331204">
      <w:bodyDiv w:val="1"/>
      <w:marLeft w:val="0"/>
      <w:marRight w:val="0"/>
      <w:marTop w:val="0"/>
      <w:marBottom w:val="0"/>
      <w:divBdr>
        <w:top w:val="none" w:sz="0" w:space="0" w:color="auto"/>
        <w:left w:val="none" w:sz="0" w:space="0" w:color="auto"/>
        <w:bottom w:val="none" w:sz="0" w:space="0" w:color="auto"/>
        <w:right w:val="none" w:sz="0" w:space="0" w:color="auto"/>
      </w:divBdr>
    </w:div>
    <w:div w:id="1793943180">
      <w:bodyDiv w:val="1"/>
      <w:marLeft w:val="0"/>
      <w:marRight w:val="0"/>
      <w:marTop w:val="0"/>
      <w:marBottom w:val="0"/>
      <w:divBdr>
        <w:top w:val="none" w:sz="0" w:space="0" w:color="auto"/>
        <w:left w:val="none" w:sz="0" w:space="0" w:color="auto"/>
        <w:bottom w:val="none" w:sz="0" w:space="0" w:color="auto"/>
        <w:right w:val="none" w:sz="0" w:space="0" w:color="auto"/>
      </w:divBdr>
    </w:div>
    <w:div w:id="1809128113">
      <w:bodyDiv w:val="1"/>
      <w:marLeft w:val="0"/>
      <w:marRight w:val="0"/>
      <w:marTop w:val="0"/>
      <w:marBottom w:val="0"/>
      <w:divBdr>
        <w:top w:val="none" w:sz="0" w:space="0" w:color="auto"/>
        <w:left w:val="none" w:sz="0" w:space="0" w:color="auto"/>
        <w:bottom w:val="none" w:sz="0" w:space="0" w:color="auto"/>
        <w:right w:val="none" w:sz="0" w:space="0" w:color="auto"/>
      </w:divBdr>
      <w:divsChild>
        <w:div w:id="164781505">
          <w:marLeft w:val="0"/>
          <w:marRight w:val="0"/>
          <w:marTop w:val="0"/>
          <w:marBottom w:val="0"/>
          <w:divBdr>
            <w:top w:val="none" w:sz="0" w:space="0" w:color="auto"/>
            <w:left w:val="none" w:sz="0" w:space="0" w:color="auto"/>
            <w:bottom w:val="none" w:sz="0" w:space="0" w:color="auto"/>
            <w:right w:val="none" w:sz="0" w:space="0" w:color="auto"/>
          </w:divBdr>
          <w:divsChild>
            <w:div w:id="932518394">
              <w:marLeft w:val="0"/>
              <w:marRight w:val="0"/>
              <w:marTop w:val="0"/>
              <w:marBottom w:val="0"/>
              <w:divBdr>
                <w:top w:val="none" w:sz="0" w:space="0" w:color="auto"/>
                <w:left w:val="none" w:sz="0" w:space="0" w:color="auto"/>
                <w:bottom w:val="none" w:sz="0" w:space="0" w:color="auto"/>
                <w:right w:val="none" w:sz="0" w:space="0" w:color="auto"/>
              </w:divBdr>
              <w:divsChild>
                <w:div w:id="101865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032840">
      <w:bodyDiv w:val="1"/>
      <w:marLeft w:val="0"/>
      <w:marRight w:val="0"/>
      <w:marTop w:val="0"/>
      <w:marBottom w:val="0"/>
      <w:divBdr>
        <w:top w:val="none" w:sz="0" w:space="0" w:color="auto"/>
        <w:left w:val="none" w:sz="0" w:space="0" w:color="auto"/>
        <w:bottom w:val="none" w:sz="0" w:space="0" w:color="auto"/>
        <w:right w:val="none" w:sz="0" w:space="0" w:color="auto"/>
      </w:divBdr>
      <w:divsChild>
        <w:div w:id="176846202">
          <w:marLeft w:val="0"/>
          <w:marRight w:val="0"/>
          <w:marTop w:val="0"/>
          <w:marBottom w:val="0"/>
          <w:divBdr>
            <w:top w:val="none" w:sz="0" w:space="0" w:color="auto"/>
            <w:left w:val="none" w:sz="0" w:space="0" w:color="auto"/>
            <w:bottom w:val="none" w:sz="0" w:space="0" w:color="auto"/>
            <w:right w:val="none" w:sz="0" w:space="0" w:color="auto"/>
          </w:divBdr>
          <w:divsChild>
            <w:div w:id="375743772">
              <w:marLeft w:val="0"/>
              <w:marRight w:val="0"/>
              <w:marTop w:val="0"/>
              <w:marBottom w:val="0"/>
              <w:divBdr>
                <w:top w:val="none" w:sz="0" w:space="0" w:color="auto"/>
                <w:left w:val="none" w:sz="0" w:space="0" w:color="auto"/>
                <w:bottom w:val="none" w:sz="0" w:space="0" w:color="auto"/>
                <w:right w:val="none" w:sz="0" w:space="0" w:color="auto"/>
              </w:divBdr>
              <w:divsChild>
                <w:div w:id="468061052">
                  <w:marLeft w:val="0"/>
                  <w:marRight w:val="0"/>
                  <w:marTop w:val="0"/>
                  <w:marBottom w:val="0"/>
                  <w:divBdr>
                    <w:top w:val="none" w:sz="0" w:space="0" w:color="auto"/>
                    <w:left w:val="none" w:sz="0" w:space="0" w:color="auto"/>
                    <w:bottom w:val="none" w:sz="0" w:space="0" w:color="auto"/>
                    <w:right w:val="none" w:sz="0" w:space="0" w:color="auto"/>
                  </w:divBdr>
                  <w:divsChild>
                    <w:div w:id="327098921">
                      <w:marLeft w:val="0"/>
                      <w:marRight w:val="0"/>
                      <w:marTop w:val="0"/>
                      <w:marBottom w:val="0"/>
                      <w:divBdr>
                        <w:top w:val="none" w:sz="0" w:space="0" w:color="auto"/>
                        <w:left w:val="none" w:sz="0" w:space="0" w:color="auto"/>
                        <w:bottom w:val="none" w:sz="0" w:space="0" w:color="auto"/>
                        <w:right w:val="none" w:sz="0" w:space="0" w:color="auto"/>
                      </w:divBdr>
                      <w:divsChild>
                        <w:div w:id="1680423704">
                          <w:marLeft w:val="0"/>
                          <w:marRight w:val="0"/>
                          <w:marTop w:val="0"/>
                          <w:marBottom w:val="0"/>
                          <w:divBdr>
                            <w:top w:val="none" w:sz="0" w:space="0" w:color="auto"/>
                            <w:left w:val="none" w:sz="0" w:space="0" w:color="auto"/>
                            <w:bottom w:val="none" w:sz="0" w:space="0" w:color="auto"/>
                            <w:right w:val="none" w:sz="0" w:space="0" w:color="auto"/>
                          </w:divBdr>
                          <w:divsChild>
                            <w:div w:id="394747192">
                              <w:marLeft w:val="0"/>
                              <w:marRight w:val="0"/>
                              <w:marTop w:val="0"/>
                              <w:marBottom w:val="0"/>
                              <w:divBdr>
                                <w:top w:val="none" w:sz="0" w:space="0" w:color="auto"/>
                                <w:left w:val="none" w:sz="0" w:space="0" w:color="auto"/>
                                <w:bottom w:val="none" w:sz="0" w:space="0" w:color="auto"/>
                                <w:right w:val="none" w:sz="0" w:space="0" w:color="auto"/>
                              </w:divBdr>
                              <w:divsChild>
                                <w:div w:id="117390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9982138">
      <w:bodyDiv w:val="1"/>
      <w:marLeft w:val="0"/>
      <w:marRight w:val="0"/>
      <w:marTop w:val="0"/>
      <w:marBottom w:val="0"/>
      <w:divBdr>
        <w:top w:val="none" w:sz="0" w:space="0" w:color="auto"/>
        <w:left w:val="none" w:sz="0" w:space="0" w:color="auto"/>
        <w:bottom w:val="none" w:sz="0" w:space="0" w:color="auto"/>
        <w:right w:val="none" w:sz="0" w:space="0" w:color="auto"/>
      </w:divBdr>
    </w:div>
    <w:div w:id="1830706267">
      <w:bodyDiv w:val="1"/>
      <w:marLeft w:val="0"/>
      <w:marRight w:val="0"/>
      <w:marTop w:val="0"/>
      <w:marBottom w:val="0"/>
      <w:divBdr>
        <w:top w:val="none" w:sz="0" w:space="0" w:color="auto"/>
        <w:left w:val="none" w:sz="0" w:space="0" w:color="auto"/>
        <w:bottom w:val="none" w:sz="0" w:space="0" w:color="auto"/>
        <w:right w:val="none" w:sz="0" w:space="0" w:color="auto"/>
      </w:divBdr>
    </w:div>
    <w:div w:id="1835948561">
      <w:bodyDiv w:val="1"/>
      <w:marLeft w:val="0"/>
      <w:marRight w:val="0"/>
      <w:marTop w:val="0"/>
      <w:marBottom w:val="0"/>
      <w:divBdr>
        <w:top w:val="none" w:sz="0" w:space="0" w:color="auto"/>
        <w:left w:val="none" w:sz="0" w:space="0" w:color="auto"/>
        <w:bottom w:val="none" w:sz="0" w:space="0" w:color="auto"/>
        <w:right w:val="none" w:sz="0" w:space="0" w:color="auto"/>
      </w:divBdr>
    </w:div>
    <w:div w:id="1841308576">
      <w:bodyDiv w:val="1"/>
      <w:marLeft w:val="0"/>
      <w:marRight w:val="0"/>
      <w:marTop w:val="0"/>
      <w:marBottom w:val="0"/>
      <w:divBdr>
        <w:top w:val="none" w:sz="0" w:space="0" w:color="auto"/>
        <w:left w:val="none" w:sz="0" w:space="0" w:color="auto"/>
        <w:bottom w:val="none" w:sz="0" w:space="0" w:color="auto"/>
        <w:right w:val="none" w:sz="0" w:space="0" w:color="auto"/>
      </w:divBdr>
    </w:div>
    <w:div w:id="1876455090">
      <w:bodyDiv w:val="1"/>
      <w:marLeft w:val="0"/>
      <w:marRight w:val="0"/>
      <w:marTop w:val="0"/>
      <w:marBottom w:val="0"/>
      <w:divBdr>
        <w:top w:val="none" w:sz="0" w:space="0" w:color="auto"/>
        <w:left w:val="none" w:sz="0" w:space="0" w:color="auto"/>
        <w:bottom w:val="none" w:sz="0" w:space="0" w:color="auto"/>
        <w:right w:val="none" w:sz="0" w:space="0" w:color="auto"/>
      </w:divBdr>
      <w:divsChild>
        <w:div w:id="378818869">
          <w:marLeft w:val="0"/>
          <w:marRight w:val="0"/>
          <w:marTop w:val="0"/>
          <w:marBottom w:val="0"/>
          <w:divBdr>
            <w:top w:val="none" w:sz="0" w:space="0" w:color="auto"/>
            <w:left w:val="none" w:sz="0" w:space="0" w:color="auto"/>
            <w:bottom w:val="none" w:sz="0" w:space="0" w:color="auto"/>
            <w:right w:val="none" w:sz="0" w:space="0" w:color="auto"/>
          </w:divBdr>
          <w:divsChild>
            <w:div w:id="907571425">
              <w:marLeft w:val="0"/>
              <w:marRight w:val="0"/>
              <w:marTop w:val="0"/>
              <w:marBottom w:val="0"/>
              <w:divBdr>
                <w:top w:val="none" w:sz="0" w:space="0" w:color="auto"/>
                <w:left w:val="none" w:sz="0" w:space="0" w:color="auto"/>
                <w:bottom w:val="none" w:sz="0" w:space="0" w:color="auto"/>
                <w:right w:val="none" w:sz="0" w:space="0" w:color="auto"/>
              </w:divBdr>
              <w:divsChild>
                <w:div w:id="1244948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709446">
      <w:bodyDiv w:val="1"/>
      <w:marLeft w:val="0"/>
      <w:marRight w:val="0"/>
      <w:marTop w:val="0"/>
      <w:marBottom w:val="0"/>
      <w:divBdr>
        <w:top w:val="none" w:sz="0" w:space="0" w:color="auto"/>
        <w:left w:val="none" w:sz="0" w:space="0" w:color="auto"/>
        <w:bottom w:val="none" w:sz="0" w:space="0" w:color="auto"/>
        <w:right w:val="none" w:sz="0" w:space="0" w:color="auto"/>
      </w:divBdr>
    </w:div>
    <w:div w:id="1905874853">
      <w:bodyDiv w:val="1"/>
      <w:marLeft w:val="0"/>
      <w:marRight w:val="0"/>
      <w:marTop w:val="0"/>
      <w:marBottom w:val="0"/>
      <w:divBdr>
        <w:top w:val="none" w:sz="0" w:space="0" w:color="auto"/>
        <w:left w:val="none" w:sz="0" w:space="0" w:color="auto"/>
        <w:bottom w:val="none" w:sz="0" w:space="0" w:color="auto"/>
        <w:right w:val="none" w:sz="0" w:space="0" w:color="auto"/>
      </w:divBdr>
      <w:divsChild>
        <w:div w:id="1422680170">
          <w:marLeft w:val="0"/>
          <w:marRight w:val="0"/>
          <w:marTop w:val="0"/>
          <w:marBottom w:val="0"/>
          <w:divBdr>
            <w:top w:val="none" w:sz="0" w:space="0" w:color="auto"/>
            <w:left w:val="none" w:sz="0" w:space="0" w:color="auto"/>
            <w:bottom w:val="none" w:sz="0" w:space="0" w:color="auto"/>
            <w:right w:val="none" w:sz="0" w:space="0" w:color="auto"/>
          </w:divBdr>
          <w:divsChild>
            <w:div w:id="69081822">
              <w:marLeft w:val="0"/>
              <w:marRight w:val="0"/>
              <w:marTop w:val="0"/>
              <w:marBottom w:val="0"/>
              <w:divBdr>
                <w:top w:val="none" w:sz="0" w:space="0" w:color="auto"/>
                <w:left w:val="none" w:sz="0" w:space="0" w:color="auto"/>
                <w:bottom w:val="none" w:sz="0" w:space="0" w:color="auto"/>
                <w:right w:val="none" w:sz="0" w:space="0" w:color="auto"/>
              </w:divBdr>
              <w:divsChild>
                <w:div w:id="195717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9241770">
      <w:bodyDiv w:val="1"/>
      <w:marLeft w:val="0"/>
      <w:marRight w:val="0"/>
      <w:marTop w:val="0"/>
      <w:marBottom w:val="0"/>
      <w:divBdr>
        <w:top w:val="none" w:sz="0" w:space="0" w:color="auto"/>
        <w:left w:val="none" w:sz="0" w:space="0" w:color="auto"/>
        <w:bottom w:val="none" w:sz="0" w:space="0" w:color="auto"/>
        <w:right w:val="none" w:sz="0" w:space="0" w:color="auto"/>
      </w:divBdr>
    </w:div>
    <w:div w:id="1954706696">
      <w:bodyDiv w:val="1"/>
      <w:marLeft w:val="0"/>
      <w:marRight w:val="0"/>
      <w:marTop w:val="0"/>
      <w:marBottom w:val="0"/>
      <w:divBdr>
        <w:top w:val="none" w:sz="0" w:space="0" w:color="auto"/>
        <w:left w:val="none" w:sz="0" w:space="0" w:color="auto"/>
        <w:bottom w:val="none" w:sz="0" w:space="0" w:color="auto"/>
        <w:right w:val="none" w:sz="0" w:space="0" w:color="auto"/>
      </w:divBdr>
    </w:div>
    <w:div w:id="1967815131">
      <w:bodyDiv w:val="1"/>
      <w:marLeft w:val="0"/>
      <w:marRight w:val="0"/>
      <w:marTop w:val="0"/>
      <w:marBottom w:val="0"/>
      <w:divBdr>
        <w:top w:val="none" w:sz="0" w:space="0" w:color="auto"/>
        <w:left w:val="none" w:sz="0" w:space="0" w:color="auto"/>
        <w:bottom w:val="none" w:sz="0" w:space="0" w:color="auto"/>
        <w:right w:val="none" w:sz="0" w:space="0" w:color="auto"/>
      </w:divBdr>
    </w:div>
    <w:div w:id="1998073804">
      <w:bodyDiv w:val="1"/>
      <w:marLeft w:val="0"/>
      <w:marRight w:val="0"/>
      <w:marTop w:val="0"/>
      <w:marBottom w:val="0"/>
      <w:divBdr>
        <w:top w:val="none" w:sz="0" w:space="0" w:color="auto"/>
        <w:left w:val="none" w:sz="0" w:space="0" w:color="auto"/>
        <w:bottom w:val="none" w:sz="0" w:space="0" w:color="auto"/>
        <w:right w:val="none" w:sz="0" w:space="0" w:color="auto"/>
      </w:divBdr>
    </w:div>
    <w:div w:id="2005544163">
      <w:bodyDiv w:val="1"/>
      <w:marLeft w:val="0"/>
      <w:marRight w:val="0"/>
      <w:marTop w:val="0"/>
      <w:marBottom w:val="0"/>
      <w:divBdr>
        <w:top w:val="none" w:sz="0" w:space="0" w:color="auto"/>
        <w:left w:val="none" w:sz="0" w:space="0" w:color="auto"/>
        <w:bottom w:val="none" w:sz="0" w:space="0" w:color="auto"/>
        <w:right w:val="none" w:sz="0" w:space="0" w:color="auto"/>
      </w:divBdr>
      <w:divsChild>
        <w:div w:id="669794175">
          <w:marLeft w:val="0"/>
          <w:marRight w:val="0"/>
          <w:marTop w:val="0"/>
          <w:marBottom w:val="0"/>
          <w:divBdr>
            <w:top w:val="none" w:sz="0" w:space="0" w:color="auto"/>
            <w:left w:val="none" w:sz="0" w:space="0" w:color="auto"/>
            <w:bottom w:val="none" w:sz="0" w:space="0" w:color="auto"/>
            <w:right w:val="none" w:sz="0" w:space="0" w:color="auto"/>
          </w:divBdr>
          <w:divsChild>
            <w:div w:id="462045039">
              <w:marLeft w:val="0"/>
              <w:marRight w:val="0"/>
              <w:marTop w:val="0"/>
              <w:marBottom w:val="0"/>
              <w:divBdr>
                <w:top w:val="none" w:sz="0" w:space="0" w:color="auto"/>
                <w:left w:val="none" w:sz="0" w:space="0" w:color="auto"/>
                <w:bottom w:val="none" w:sz="0" w:space="0" w:color="auto"/>
                <w:right w:val="none" w:sz="0" w:space="0" w:color="auto"/>
              </w:divBdr>
              <w:divsChild>
                <w:div w:id="207647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141288">
      <w:bodyDiv w:val="1"/>
      <w:marLeft w:val="0"/>
      <w:marRight w:val="0"/>
      <w:marTop w:val="0"/>
      <w:marBottom w:val="0"/>
      <w:divBdr>
        <w:top w:val="none" w:sz="0" w:space="0" w:color="auto"/>
        <w:left w:val="none" w:sz="0" w:space="0" w:color="auto"/>
        <w:bottom w:val="none" w:sz="0" w:space="0" w:color="auto"/>
        <w:right w:val="none" w:sz="0" w:space="0" w:color="auto"/>
      </w:divBdr>
    </w:div>
    <w:div w:id="2032490374">
      <w:bodyDiv w:val="1"/>
      <w:marLeft w:val="0"/>
      <w:marRight w:val="0"/>
      <w:marTop w:val="0"/>
      <w:marBottom w:val="0"/>
      <w:divBdr>
        <w:top w:val="none" w:sz="0" w:space="0" w:color="auto"/>
        <w:left w:val="none" w:sz="0" w:space="0" w:color="auto"/>
        <w:bottom w:val="none" w:sz="0" w:space="0" w:color="auto"/>
        <w:right w:val="none" w:sz="0" w:space="0" w:color="auto"/>
      </w:divBdr>
      <w:divsChild>
        <w:div w:id="966398076">
          <w:marLeft w:val="0"/>
          <w:marRight w:val="0"/>
          <w:marTop w:val="0"/>
          <w:marBottom w:val="0"/>
          <w:divBdr>
            <w:top w:val="none" w:sz="0" w:space="0" w:color="auto"/>
            <w:left w:val="none" w:sz="0" w:space="0" w:color="auto"/>
            <w:bottom w:val="none" w:sz="0" w:space="0" w:color="auto"/>
            <w:right w:val="none" w:sz="0" w:space="0" w:color="auto"/>
          </w:divBdr>
          <w:divsChild>
            <w:div w:id="784230859">
              <w:marLeft w:val="0"/>
              <w:marRight w:val="0"/>
              <w:marTop w:val="0"/>
              <w:marBottom w:val="0"/>
              <w:divBdr>
                <w:top w:val="none" w:sz="0" w:space="0" w:color="auto"/>
                <w:left w:val="none" w:sz="0" w:space="0" w:color="auto"/>
                <w:bottom w:val="none" w:sz="0" w:space="0" w:color="auto"/>
                <w:right w:val="none" w:sz="0" w:space="0" w:color="auto"/>
              </w:divBdr>
              <w:divsChild>
                <w:div w:id="8554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686256">
      <w:bodyDiv w:val="1"/>
      <w:marLeft w:val="0"/>
      <w:marRight w:val="0"/>
      <w:marTop w:val="0"/>
      <w:marBottom w:val="0"/>
      <w:divBdr>
        <w:top w:val="none" w:sz="0" w:space="0" w:color="auto"/>
        <w:left w:val="none" w:sz="0" w:space="0" w:color="auto"/>
        <w:bottom w:val="none" w:sz="0" w:space="0" w:color="auto"/>
        <w:right w:val="none" w:sz="0" w:space="0" w:color="auto"/>
      </w:divBdr>
      <w:divsChild>
        <w:div w:id="1689406959">
          <w:marLeft w:val="0"/>
          <w:marRight w:val="0"/>
          <w:marTop w:val="0"/>
          <w:marBottom w:val="0"/>
          <w:divBdr>
            <w:top w:val="none" w:sz="0" w:space="0" w:color="auto"/>
            <w:left w:val="none" w:sz="0" w:space="0" w:color="auto"/>
            <w:bottom w:val="none" w:sz="0" w:space="0" w:color="auto"/>
            <w:right w:val="none" w:sz="0" w:space="0" w:color="auto"/>
          </w:divBdr>
          <w:divsChild>
            <w:div w:id="845706391">
              <w:marLeft w:val="0"/>
              <w:marRight w:val="0"/>
              <w:marTop w:val="0"/>
              <w:marBottom w:val="0"/>
              <w:divBdr>
                <w:top w:val="none" w:sz="0" w:space="0" w:color="auto"/>
                <w:left w:val="none" w:sz="0" w:space="0" w:color="auto"/>
                <w:bottom w:val="none" w:sz="0" w:space="0" w:color="auto"/>
                <w:right w:val="none" w:sz="0" w:space="0" w:color="auto"/>
              </w:divBdr>
              <w:divsChild>
                <w:div w:id="70845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592460">
      <w:bodyDiv w:val="1"/>
      <w:marLeft w:val="0"/>
      <w:marRight w:val="0"/>
      <w:marTop w:val="0"/>
      <w:marBottom w:val="0"/>
      <w:divBdr>
        <w:top w:val="none" w:sz="0" w:space="0" w:color="auto"/>
        <w:left w:val="none" w:sz="0" w:space="0" w:color="auto"/>
        <w:bottom w:val="none" w:sz="0" w:space="0" w:color="auto"/>
        <w:right w:val="none" w:sz="0" w:space="0" w:color="auto"/>
      </w:divBdr>
    </w:div>
    <w:div w:id="2051759283">
      <w:bodyDiv w:val="1"/>
      <w:marLeft w:val="0"/>
      <w:marRight w:val="0"/>
      <w:marTop w:val="0"/>
      <w:marBottom w:val="0"/>
      <w:divBdr>
        <w:top w:val="none" w:sz="0" w:space="0" w:color="auto"/>
        <w:left w:val="none" w:sz="0" w:space="0" w:color="auto"/>
        <w:bottom w:val="none" w:sz="0" w:space="0" w:color="auto"/>
        <w:right w:val="none" w:sz="0" w:space="0" w:color="auto"/>
      </w:divBdr>
      <w:divsChild>
        <w:div w:id="1043671636">
          <w:marLeft w:val="0"/>
          <w:marRight w:val="0"/>
          <w:marTop w:val="0"/>
          <w:marBottom w:val="0"/>
          <w:divBdr>
            <w:top w:val="none" w:sz="0" w:space="0" w:color="auto"/>
            <w:left w:val="none" w:sz="0" w:space="0" w:color="auto"/>
            <w:bottom w:val="none" w:sz="0" w:space="0" w:color="auto"/>
            <w:right w:val="none" w:sz="0" w:space="0" w:color="auto"/>
          </w:divBdr>
          <w:divsChild>
            <w:div w:id="1372849841">
              <w:marLeft w:val="0"/>
              <w:marRight w:val="0"/>
              <w:marTop w:val="0"/>
              <w:marBottom w:val="0"/>
              <w:divBdr>
                <w:top w:val="none" w:sz="0" w:space="0" w:color="auto"/>
                <w:left w:val="none" w:sz="0" w:space="0" w:color="auto"/>
                <w:bottom w:val="none" w:sz="0" w:space="0" w:color="auto"/>
                <w:right w:val="none" w:sz="0" w:space="0" w:color="auto"/>
              </w:divBdr>
              <w:divsChild>
                <w:div w:id="32855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730553">
      <w:bodyDiv w:val="1"/>
      <w:marLeft w:val="0"/>
      <w:marRight w:val="0"/>
      <w:marTop w:val="0"/>
      <w:marBottom w:val="0"/>
      <w:divBdr>
        <w:top w:val="none" w:sz="0" w:space="0" w:color="auto"/>
        <w:left w:val="none" w:sz="0" w:space="0" w:color="auto"/>
        <w:bottom w:val="none" w:sz="0" w:space="0" w:color="auto"/>
        <w:right w:val="none" w:sz="0" w:space="0" w:color="auto"/>
      </w:divBdr>
    </w:div>
    <w:div w:id="2090810262">
      <w:bodyDiv w:val="1"/>
      <w:marLeft w:val="0"/>
      <w:marRight w:val="0"/>
      <w:marTop w:val="0"/>
      <w:marBottom w:val="0"/>
      <w:divBdr>
        <w:top w:val="none" w:sz="0" w:space="0" w:color="auto"/>
        <w:left w:val="none" w:sz="0" w:space="0" w:color="auto"/>
        <w:bottom w:val="none" w:sz="0" w:space="0" w:color="auto"/>
        <w:right w:val="none" w:sz="0" w:space="0" w:color="auto"/>
      </w:divBdr>
    </w:div>
    <w:div w:id="2117015610">
      <w:bodyDiv w:val="1"/>
      <w:marLeft w:val="0"/>
      <w:marRight w:val="0"/>
      <w:marTop w:val="0"/>
      <w:marBottom w:val="0"/>
      <w:divBdr>
        <w:top w:val="none" w:sz="0" w:space="0" w:color="auto"/>
        <w:left w:val="none" w:sz="0" w:space="0" w:color="auto"/>
        <w:bottom w:val="none" w:sz="0" w:space="0" w:color="auto"/>
        <w:right w:val="none" w:sz="0" w:space="0" w:color="auto"/>
      </w:divBdr>
      <w:divsChild>
        <w:div w:id="1896307011">
          <w:marLeft w:val="0"/>
          <w:marRight w:val="0"/>
          <w:marTop w:val="0"/>
          <w:marBottom w:val="0"/>
          <w:divBdr>
            <w:top w:val="none" w:sz="0" w:space="0" w:color="auto"/>
            <w:left w:val="none" w:sz="0" w:space="0" w:color="auto"/>
            <w:bottom w:val="none" w:sz="0" w:space="0" w:color="auto"/>
            <w:right w:val="none" w:sz="0" w:space="0" w:color="auto"/>
          </w:divBdr>
          <w:divsChild>
            <w:div w:id="2072850258">
              <w:marLeft w:val="0"/>
              <w:marRight w:val="0"/>
              <w:marTop w:val="0"/>
              <w:marBottom w:val="0"/>
              <w:divBdr>
                <w:top w:val="none" w:sz="0" w:space="0" w:color="auto"/>
                <w:left w:val="none" w:sz="0" w:space="0" w:color="auto"/>
                <w:bottom w:val="none" w:sz="0" w:space="0" w:color="auto"/>
                <w:right w:val="none" w:sz="0" w:space="0" w:color="auto"/>
              </w:divBdr>
              <w:divsChild>
                <w:div w:id="2198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753975">
      <w:bodyDiv w:val="1"/>
      <w:marLeft w:val="0"/>
      <w:marRight w:val="0"/>
      <w:marTop w:val="0"/>
      <w:marBottom w:val="0"/>
      <w:divBdr>
        <w:top w:val="none" w:sz="0" w:space="0" w:color="auto"/>
        <w:left w:val="none" w:sz="0" w:space="0" w:color="auto"/>
        <w:bottom w:val="none" w:sz="0" w:space="0" w:color="auto"/>
        <w:right w:val="none" w:sz="0" w:space="0" w:color="auto"/>
      </w:divBdr>
      <w:divsChild>
        <w:div w:id="1220172866">
          <w:marLeft w:val="0"/>
          <w:marRight w:val="0"/>
          <w:marTop w:val="0"/>
          <w:marBottom w:val="0"/>
          <w:divBdr>
            <w:top w:val="none" w:sz="0" w:space="0" w:color="auto"/>
            <w:left w:val="none" w:sz="0" w:space="0" w:color="auto"/>
            <w:bottom w:val="none" w:sz="0" w:space="0" w:color="auto"/>
            <w:right w:val="none" w:sz="0" w:space="0" w:color="auto"/>
          </w:divBdr>
          <w:divsChild>
            <w:div w:id="856965967">
              <w:marLeft w:val="0"/>
              <w:marRight w:val="0"/>
              <w:marTop w:val="0"/>
              <w:marBottom w:val="0"/>
              <w:divBdr>
                <w:top w:val="none" w:sz="0" w:space="0" w:color="auto"/>
                <w:left w:val="none" w:sz="0" w:space="0" w:color="auto"/>
                <w:bottom w:val="none" w:sz="0" w:space="0" w:color="auto"/>
                <w:right w:val="none" w:sz="0" w:space="0" w:color="auto"/>
              </w:divBdr>
              <w:divsChild>
                <w:div w:id="158302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173854">
      <w:bodyDiv w:val="1"/>
      <w:marLeft w:val="0"/>
      <w:marRight w:val="0"/>
      <w:marTop w:val="0"/>
      <w:marBottom w:val="0"/>
      <w:divBdr>
        <w:top w:val="none" w:sz="0" w:space="0" w:color="auto"/>
        <w:left w:val="none" w:sz="0" w:space="0" w:color="auto"/>
        <w:bottom w:val="none" w:sz="0" w:space="0" w:color="auto"/>
        <w:right w:val="none" w:sz="0" w:space="0" w:color="auto"/>
      </w:divBdr>
      <w:divsChild>
        <w:div w:id="988094616">
          <w:marLeft w:val="0"/>
          <w:marRight w:val="0"/>
          <w:marTop w:val="0"/>
          <w:marBottom w:val="0"/>
          <w:divBdr>
            <w:top w:val="none" w:sz="0" w:space="0" w:color="auto"/>
            <w:left w:val="none" w:sz="0" w:space="0" w:color="auto"/>
            <w:bottom w:val="none" w:sz="0" w:space="0" w:color="auto"/>
            <w:right w:val="none" w:sz="0" w:space="0" w:color="auto"/>
          </w:divBdr>
          <w:divsChild>
            <w:div w:id="1748532307">
              <w:marLeft w:val="0"/>
              <w:marRight w:val="0"/>
              <w:marTop w:val="0"/>
              <w:marBottom w:val="0"/>
              <w:divBdr>
                <w:top w:val="none" w:sz="0" w:space="0" w:color="auto"/>
                <w:left w:val="none" w:sz="0" w:space="0" w:color="auto"/>
                <w:bottom w:val="none" w:sz="0" w:space="0" w:color="auto"/>
                <w:right w:val="none" w:sz="0" w:space="0" w:color="auto"/>
              </w:divBdr>
              <w:divsChild>
                <w:div w:id="208680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036845">
      <w:bodyDiv w:val="1"/>
      <w:marLeft w:val="0"/>
      <w:marRight w:val="0"/>
      <w:marTop w:val="0"/>
      <w:marBottom w:val="0"/>
      <w:divBdr>
        <w:top w:val="none" w:sz="0" w:space="0" w:color="auto"/>
        <w:left w:val="none" w:sz="0" w:space="0" w:color="auto"/>
        <w:bottom w:val="none" w:sz="0" w:space="0" w:color="auto"/>
        <w:right w:val="none" w:sz="0" w:space="0" w:color="auto"/>
      </w:divBdr>
    </w:div>
    <w:div w:id="2125418934">
      <w:bodyDiv w:val="1"/>
      <w:marLeft w:val="0"/>
      <w:marRight w:val="0"/>
      <w:marTop w:val="0"/>
      <w:marBottom w:val="0"/>
      <w:divBdr>
        <w:top w:val="none" w:sz="0" w:space="0" w:color="auto"/>
        <w:left w:val="none" w:sz="0" w:space="0" w:color="auto"/>
        <w:bottom w:val="none" w:sz="0" w:space="0" w:color="auto"/>
        <w:right w:val="none" w:sz="0" w:space="0" w:color="auto"/>
      </w:divBdr>
      <w:divsChild>
        <w:div w:id="19476557">
          <w:marLeft w:val="0"/>
          <w:marRight w:val="0"/>
          <w:marTop w:val="0"/>
          <w:marBottom w:val="0"/>
          <w:divBdr>
            <w:top w:val="none" w:sz="0" w:space="0" w:color="auto"/>
            <w:left w:val="none" w:sz="0" w:space="0" w:color="auto"/>
            <w:bottom w:val="none" w:sz="0" w:space="0" w:color="auto"/>
            <w:right w:val="none" w:sz="0" w:space="0" w:color="auto"/>
          </w:divBdr>
        </w:div>
      </w:divsChild>
    </w:div>
    <w:div w:id="21361690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ucas.com/" TargetMode="External"/><Relationship Id="rId21" Type="http://schemas.openxmlformats.org/officeDocument/2006/relationships/hyperlink" Target="http://qualificationswales.org/" TargetMode="External"/><Relationship Id="rId42" Type="http://schemas.openxmlformats.org/officeDocument/2006/relationships/hyperlink" Target="https://www.gov.uk/government/publications/protective-security-and-preparedness-for-education-settings" TargetMode="External"/><Relationship Id="rId47" Type="http://schemas.openxmlformats.org/officeDocument/2006/relationships/hyperlink" Target="https://www.gov.uk/government/publications/exam-system-contingency-plan-england-wales-and-northern-ireland" TargetMode="External"/><Relationship Id="rId63" Type="http://schemas.openxmlformats.org/officeDocument/2006/relationships/hyperlink" Target="http://www.education-ni.gov.uk/publications/checklist-exceptional-closure-schools" TargetMode="External"/><Relationship Id="rId68"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jcq.org.uk/exams-office/general-regulations/notice-to-centres--exam-contingency-plan/" TargetMode="External"/><Relationship Id="rId29" Type="http://schemas.openxmlformats.org/officeDocument/2006/relationships/hyperlink" Target="https://www.gov.uk/government/publications/guidance-on-collecting-evidence-of-student-performance-to-ensure-resilience-in-the-qualifications-system" TargetMode="External"/><Relationship Id="rId11" Type="http://schemas.openxmlformats.org/officeDocument/2006/relationships/endnotes" Target="endnotes.xml"/><Relationship Id="rId24" Type="http://schemas.openxmlformats.org/officeDocument/2006/relationships/hyperlink" Target="https://www.education-ni.gov.uk/" TargetMode="External"/><Relationship Id="rId32" Type="http://schemas.openxmlformats.org/officeDocument/2006/relationships/hyperlink" Target="https://www.gov.uk/government/publications/reinforced-autoclaved-aerated-concrete-guidance-for-responsible-bodies-and-education-settings-with-confirmed-raac" TargetMode="External"/><Relationship Id="rId37" Type="http://schemas.openxmlformats.org/officeDocument/2006/relationships/hyperlink" Target="https://www.education-ni.gov.uk/articles/exceptional-closure-days" TargetMode="External"/><Relationship Id="rId40" Type="http://schemas.openxmlformats.org/officeDocument/2006/relationships/hyperlink" Target="https://www.gov.wales/opening-schools-well-childcare-and-play-settings-extreme-bad-weather-and-extreme-hot-weather" TargetMode="External"/><Relationship Id="rId45" Type="http://schemas.openxmlformats.org/officeDocument/2006/relationships/hyperlink" Target="https://www.gov.uk/government/publications/exam-system-contingency-plan-england-wales-and-northern-ireland/what-schools-and-colleges-should-do-if-exams-or-other-assessments-are-seriously-disrupted" TargetMode="External"/><Relationship Id="rId53" Type="http://schemas.openxmlformats.org/officeDocument/2006/relationships/hyperlink" Target="http://www.jcq.org.uk/exams-office/online-forms" TargetMode="External"/><Relationship Id="rId58" Type="http://schemas.openxmlformats.org/officeDocument/2006/relationships/hyperlink" Target="https://www.gov.uk/government/publications/emergency-planning-and-response-for-education-childcare-and-childrens-social-care-settings" TargetMode="External"/><Relationship Id="rId66" Type="http://schemas.openxmlformats.org/officeDocument/2006/relationships/footer" Target="footer1.xml"/><Relationship Id="rId5" Type="http://schemas.openxmlformats.org/officeDocument/2006/relationships/customXml" Target="../customXml/item5.xml"/><Relationship Id="rId61" Type="http://schemas.openxmlformats.org/officeDocument/2006/relationships/hyperlink" Target="http://www.gov.wales/opening-schools-well-childcare-and-play-settings-extreme-bad-weather-and-extreme-hot-weather" TargetMode="External"/><Relationship Id="rId19" Type="http://schemas.openxmlformats.org/officeDocument/2006/relationships/hyperlink" Target="https://www.jcq.org.uk/exams-office/access-arrangements-and-special-consideration/regulations-and-guidance" TargetMode="External"/><Relationship Id="rId14" Type="http://schemas.openxmlformats.org/officeDocument/2006/relationships/hyperlink" Target="https://www.gov.uk/guidance/meeting-digital-and-technology-standards-in-schools-and-colleges/cyber-security-standards-for-schools-and-colleges" TargetMode="External"/><Relationship Id="rId22" Type="http://schemas.openxmlformats.org/officeDocument/2006/relationships/hyperlink" Target="http://ccea.org.uk/" TargetMode="External"/><Relationship Id="rId27" Type="http://schemas.openxmlformats.org/officeDocument/2006/relationships/hyperlink" Target="http://www.cao.ie/" TargetMode="External"/><Relationship Id="rId30" Type="http://schemas.openxmlformats.org/officeDocument/2006/relationships/hyperlink" Target="https://qualificationswales.org/media/ldvluwdf/contingency-assessment-arrangements-guidance-nov-22-final-eng.pdf" TargetMode="External"/><Relationship Id="rId35" Type="http://schemas.openxmlformats.org/officeDocument/2006/relationships/hyperlink" Target="https://www.gov.uk/government/publications/school-organisation-maintained-schools" TargetMode="External"/><Relationship Id="rId43" Type="http://schemas.openxmlformats.org/officeDocument/2006/relationships/hyperlink" Target="https://www.protectuk.police.uk/" TargetMode="External"/><Relationship Id="rId48" Type="http://schemas.openxmlformats.org/officeDocument/2006/relationships/hyperlink" Target="http://www.jcq.org.uk/exams-office/ice---instructions-for-conducting-examinations" TargetMode="External"/><Relationship Id="rId56" Type="http://schemas.openxmlformats.org/officeDocument/2006/relationships/hyperlink" Target="http://www.jcq.org.uk/exams-office/general-regulations/" TargetMode="External"/><Relationship Id="rId64" Type="http://schemas.openxmlformats.org/officeDocument/2006/relationships/hyperlink" Target="https://www.ncsc.gov.uk/section/education-skills/cyber-security-schools" TargetMode="External"/><Relationship Id="rId69"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yperlink" Target="http://www.jcq.org.uk/exams-office/general-regulations"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jcq.org.uk/exams-office/other-documents/preparing-for-disruption-to-examinations/" TargetMode="External"/><Relationship Id="rId25" Type="http://schemas.openxmlformats.org/officeDocument/2006/relationships/hyperlink" Target="http://gov.wales/topics/educationandskills/?lang=en" TargetMode="External"/><Relationship Id="rId33" Type="http://schemas.openxmlformats.org/officeDocument/2006/relationships/hyperlink" Target="https://www.gov.uk/government/publications/emergency-planning-and-response-for-education-childcare-and-childrens-social-care-settings" TargetMode="External"/><Relationship Id="rId38" Type="http://schemas.openxmlformats.org/officeDocument/2006/relationships/hyperlink" Target="https://www.education-ni.gov.uk/publications/checklist-exceptional-closure-schools" TargetMode="External"/><Relationship Id="rId46" Type="http://schemas.openxmlformats.org/officeDocument/2006/relationships/hyperlink" Target="https://www.gov.uk/government/publications/exam-system-contingency-plan-england-wales-and-northern-ireland" TargetMode="External"/><Relationship Id="rId59" Type="http://schemas.openxmlformats.org/officeDocument/2006/relationships/hyperlink" Target="https://www.gov.uk/government/publications/dispatch-of-exam-scripts-yellow-label-service" TargetMode="External"/><Relationship Id="rId67" Type="http://schemas.openxmlformats.org/officeDocument/2006/relationships/footer" Target="footer2.xml"/><Relationship Id="rId20" Type="http://schemas.openxmlformats.org/officeDocument/2006/relationships/hyperlink" Target="https://www.gov.uk/ofqual" TargetMode="External"/><Relationship Id="rId41" Type="http://schemas.openxmlformats.org/officeDocument/2006/relationships/hyperlink" Target="https://eur03.safelinks.protection.outlook.com/?url=https%3A%2F%2Fwww.gov.wales%2Femergency-planning-and-response-guidance-education-and-childcare-settings-html&amp;data=05%7C01%7Ckerry.davies%40qualifications.wales%7C988cb09a35794a65070308dbbb6b0b5e%7Ccd0829ca1f5841edb91a95e07f55e7f0%7C1%7C0%7C638309840679786571%7CUnknown%7CTWFpbGZsb3d8eyJWIjoiMC4wLjAwMDAiLCJQIjoiV2luMzIiLCJBTiI6Ik1haWwiLCJXVCI6Mn0%3D%7C3000%7C%7C%7C&amp;sdata=fNS3u2m9HRFaeWyV2UUK6sesh2Mf0AHlvdVpmueAUBc%3D&amp;reserved=0" TargetMode="External"/><Relationship Id="rId54" Type="http://schemas.openxmlformats.org/officeDocument/2006/relationships/hyperlink" Target="http://www.jcq.org.uk/exams-office/ice---instructions-for-conducting-examinations" TargetMode="External"/><Relationship Id="rId62" Type="http://schemas.openxmlformats.org/officeDocument/2006/relationships/hyperlink" Target="http://www.education-ni.gov.uk/articles/exceptional-closure-days"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gov.uk/guidance/ofqual-handbook/section-a-governance" TargetMode="External"/><Relationship Id="rId23" Type="http://schemas.openxmlformats.org/officeDocument/2006/relationships/hyperlink" Target="https://www.gov.uk/government/organisations/department-for-education" TargetMode="External"/><Relationship Id="rId28" Type="http://schemas.openxmlformats.org/officeDocument/2006/relationships/hyperlink" Target="https://www.gov.uk/government/consultations/ensuring-the-resilience-of-the-qualifications-system" TargetMode="External"/><Relationship Id="rId36" Type="http://schemas.openxmlformats.org/officeDocument/2006/relationships/hyperlink" Target="https://www.gov.uk/government/publications/reinforced-autoclaved-aerated-concrete-guidance-for-responsible-bodies-and-education-settings-with-confirmed-raac" TargetMode="External"/><Relationship Id="rId49" Type="http://schemas.openxmlformats.org/officeDocument/2006/relationships/hyperlink" Target="http://www.jcq.org.uk/exams-office/other-documents" TargetMode="External"/><Relationship Id="rId57" Type="http://schemas.openxmlformats.org/officeDocument/2006/relationships/hyperlink" Target="http://www.jcq.org.uk/exams-office/blogs/" TargetMode="External"/><Relationship Id="rId10" Type="http://schemas.openxmlformats.org/officeDocument/2006/relationships/footnotes" Target="footnotes.xml"/><Relationship Id="rId31" Type="http://schemas.openxmlformats.org/officeDocument/2006/relationships/hyperlink" Target="https://www.gov.uk/government/publications/handling-strike-action-in-schools" TargetMode="External"/><Relationship Id="rId44" Type="http://schemas.openxmlformats.org/officeDocument/2006/relationships/hyperlink" Target="https://www.ncsc.gov.uk/section/education-skills/cyber-security-schools" TargetMode="External"/><Relationship Id="rId52" Type="http://schemas.openxmlformats.org/officeDocument/2006/relationships/hyperlink" Target="http://www.jcq.org.uk/exams-office/online-forms" TargetMode="External"/><Relationship Id="rId60" Type="http://schemas.openxmlformats.org/officeDocument/2006/relationships/hyperlink" Target="https://gov.wales/school-closures-examinations" TargetMode="External"/><Relationship Id="rId65" Type="http://schemas.openxmlformats.org/officeDocument/2006/relationships/hyperlink" Target="https://www.ncsc.gov.uk/information/cyber-security-training-schools"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jcq.org.uk/exams-office/ice---instructions-for-conducting-examinations/centre-emergency-evacuation-procedure" TargetMode="External"/><Relationship Id="rId39" Type="http://schemas.openxmlformats.org/officeDocument/2006/relationships/hyperlink" Target="https://www.nidirect.gov.uk/articles/school-terms-and-school-closures" TargetMode="External"/><Relationship Id="rId34" Type="http://schemas.openxmlformats.org/officeDocument/2006/relationships/hyperlink" Target="https://www.gov.uk/government/publications/handling-strike-action-in-schools" TargetMode="External"/><Relationship Id="rId50" Type="http://schemas.openxmlformats.org/officeDocument/2006/relationships/hyperlink" Target="http://www.jcq.org.uk/exams-office/general-regulations/" TargetMode="External"/><Relationship Id="rId55" Type="http://schemas.openxmlformats.org/officeDocument/2006/relationships/hyperlink" Target="http://www.jcq.org.uk/exams-office/access-arrangements-and-special-consideration/regulations-and-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2016/17</PublishDate>
  <Abstract> Gen RegsControlled Assessments, Coursework and Portfolios of Evidence5.8 The centre agrees to:have in place, and be available for inspection purposes, an internal appeals procedure relating to internal assessment decisions and to ensure that details of this procedure are made widely available and accessible to all candidates; (A centre may place its internal appeals procedure on the school/college website or alternatively, the document may be made available to candidates upon request.)  2 PRS6.4.5 Centres must have in place a published formal appeals procedure for use in cases where centres and candidates, or their parents/carers, cannot agree as to whether an enquiry about results should be submitted. The formal appeals procedure must be made widely available. Centres must therefore draw the appeals procedure to the attention of candidates and their parents/carers. In deciding whether to support an enquiry about results, centres should take account of all relevant factors and afford candidates or their parents/carers a reasonable opportunity to express their views. Awarding bodies can only enter into discussions over enquiries about results with centres and private candidates.  GCSE, GCE, Principal Learning and Project Code of Practice9.13 The awarding organisation must require centres offering its examinations to ensure that they have in place: i a procedure for candidates or their carers to request access to the enquiry and appeals system ii a procedure for lodging enquiries about results in cases where the centre supports an enquiry lodged by a candidate or carer iii a formal, codified procedure for handling disputes when a candidate or carer disagrees with a decision by the centre not to support an enquiry. Centres must be required to ensure that the procedures are published and made widely available and accessible to all candidates and their carers. 9.14 In deciding whether to support an enquiry or appeal, centres should take account of all relevant factors and afford candidates or their carers a reasonable opportunity to expresstheir views. 9.15 Following receipt of the outcome of an enquiry, appellants must be allowed up to two calendar weeks in which to lodge an appeal. Appeals should focus on whether an awarding organisation: i used procedures that were consistent with this code of practice ii applied its procedures properly and fairly in arriving at judgements.  A guide to the awarding bodies’ appeals processes, point 12 states: Please note that internal candidates and/or their parents/carers are not entitled to appeal directly to the awarding body. Representations must be made to the head of centre where the candidate was entered or registered. The head of centre’s decision as to whether to proceed with an appeal is subject to the centre’s internal appeals arrangements.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5AE42398D105741850BC302660440FD" ma:contentTypeVersion="19" ma:contentTypeDescription="Create a new document." ma:contentTypeScope="" ma:versionID="d5c0ad8542507f63fa643482810346ba">
  <xsd:schema xmlns:xsd="http://www.w3.org/2001/XMLSchema" xmlns:xs="http://www.w3.org/2001/XMLSchema" xmlns:p="http://schemas.microsoft.com/office/2006/metadata/properties" xmlns:ns3="088824c5-4ad1-46ce-8c9f-cf350c886fa6" xmlns:ns4="53d3518e-b936-4c8e-88f9-7af513a4f1d9" targetNamespace="http://schemas.microsoft.com/office/2006/metadata/properties" ma:root="true" ma:fieldsID="ac22cc26869ba1bded0a3c70b733c5a3" ns3:_="" ns4:_="">
    <xsd:import namespace="088824c5-4ad1-46ce-8c9f-cf350c886fa6"/>
    <xsd:import namespace="53d3518e-b936-4c8e-88f9-7af513a4f1d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MediaLengthInSeconds" minOccurs="0"/>
                <xsd:element ref="ns3:_activity" minOccurs="0"/>
                <xsd:element ref="ns3:MediaServiceObjectDetectorVersions" minOccurs="0"/>
                <xsd:element ref="ns3:MediaServiceLocation"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8824c5-4ad1-46ce-8c9f-cf350c886f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d3518e-b936-4c8e-88f9-7af513a4f1d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activity xmlns="088824c5-4ad1-46ce-8c9f-cf350c886fa6"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C3D5E44-A989-9242-B62B-C206B6BEC94A}">
  <ds:schemaRefs>
    <ds:schemaRef ds:uri="http://schemas.openxmlformats.org/officeDocument/2006/bibliography"/>
  </ds:schemaRefs>
</ds:datastoreItem>
</file>

<file path=customXml/itemProps3.xml><?xml version="1.0" encoding="utf-8"?>
<ds:datastoreItem xmlns:ds="http://schemas.openxmlformats.org/officeDocument/2006/customXml" ds:itemID="{1C87C999-A14A-40F5-90E5-D91F1DBC3E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8824c5-4ad1-46ce-8c9f-cf350c886fa6"/>
    <ds:schemaRef ds:uri="53d3518e-b936-4c8e-88f9-7af513a4f1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231D51-E990-4E2F-99C9-5259DFF4B8CE}">
  <ds:schemaRefs>
    <ds:schemaRef ds:uri="http://schemas.microsoft.com/sharepoint/v3/contenttype/forms"/>
  </ds:schemaRefs>
</ds:datastoreItem>
</file>

<file path=customXml/itemProps5.xml><?xml version="1.0" encoding="utf-8"?>
<ds:datastoreItem xmlns:ds="http://schemas.openxmlformats.org/officeDocument/2006/customXml" ds:itemID="{9BE075CC-692F-470B-8B84-8B68D06F3612}">
  <ds:schemaRefs>
    <ds:schemaRef ds:uri="http://schemas.microsoft.com/office/2006/metadata/properties"/>
    <ds:schemaRef ds:uri="http://schemas.microsoft.com/office/infopath/2007/PartnerControls"/>
    <ds:schemaRef ds:uri="088824c5-4ad1-46ce-8c9f-cf350c886fa6"/>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15</Pages>
  <Words>7056</Words>
  <Characters>40225</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This policy is reviewed annually to ensure compliance with current regulations</dc:subject>
  <dc:creator>localuser</dc:creator>
  <cp:keywords/>
  <dc:description/>
  <cp:lastModifiedBy>Amie Houlston</cp:lastModifiedBy>
  <cp:revision>2</cp:revision>
  <cp:lastPrinted>2022-07-22T08:36:00Z</cp:lastPrinted>
  <dcterms:created xsi:type="dcterms:W3CDTF">2026-04-14T20:45:00Z</dcterms:created>
  <dcterms:modified xsi:type="dcterms:W3CDTF">2026-04-14T20:45:00Z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0x01010095AE42398D105741850BC302660440FD</vt:lpwstr>
  </property>
</Properties>
</file>